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32B46" w14:textId="77650186" w:rsidR="00BA7FE9" w:rsidRPr="006E31A8" w:rsidRDefault="00B72B52" w:rsidP="006E31A8">
      <w:pPr>
        <w:jc w:val="both"/>
        <w:rPr>
          <w:rFonts w:ascii="Times New Roman" w:hAnsi="Times New Roman" w:cs="Times New Roman"/>
          <w:sz w:val="24"/>
          <w:szCs w:val="24"/>
        </w:rPr>
      </w:pPr>
      <w:r w:rsidRPr="006E31A8">
        <w:rPr>
          <w:rFonts w:ascii="Times New Roman" w:hAnsi="Times New Roman" w:cs="Times New Roman"/>
          <w:sz w:val="24"/>
          <w:szCs w:val="24"/>
        </w:rPr>
        <w:t xml:space="preserve">Kviečiame </w:t>
      </w:r>
      <w:r w:rsidR="00BA7FE9" w:rsidRPr="006E31A8">
        <w:rPr>
          <w:rFonts w:ascii="Times New Roman" w:hAnsi="Times New Roman" w:cs="Times New Roman"/>
          <w:sz w:val="24"/>
          <w:szCs w:val="24"/>
        </w:rPr>
        <w:t xml:space="preserve">dalyvius parengti </w:t>
      </w:r>
      <w:r w:rsidR="00BA7FE9" w:rsidRPr="006E31A8">
        <w:rPr>
          <w:rFonts w:ascii="Times New Roman" w:hAnsi="Times New Roman" w:cs="Times New Roman"/>
          <w:b/>
          <w:sz w:val="24"/>
          <w:szCs w:val="24"/>
        </w:rPr>
        <w:t xml:space="preserve">iki </w:t>
      </w:r>
      <w:r w:rsidR="004D0ED1" w:rsidRPr="006E31A8">
        <w:rPr>
          <w:rFonts w:ascii="Times New Roman" w:hAnsi="Times New Roman" w:cs="Times New Roman"/>
          <w:b/>
          <w:sz w:val="24"/>
          <w:szCs w:val="24"/>
        </w:rPr>
        <w:t xml:space="preserve">dviejų puslapių </w:t>
      </w:r>
      <w:r w:rsidR="00BA7FE9" w:rsidRPr="006E31A8">
        <w:rPr>
          <w:rFonts w:ascii="Times New Roman" w:hAnsi="Times New Roman" w:cs="Times New Roman"/>
          <w:sz w:val="24"/>
          <w:szCs w:val="24"/>
        </w:rPr>
        <w:t xml:space="preserve">apimties pranešimų </w:t>
      </w:r>
      <w:r w:rsidR="006E31A8" w:rsidRPr="006E31A8">
        <w:rPr>
          <w:rFonts w:ascii="Times New Roman" w:hAnsi="Times New Roman" w:cs="Times New Roman"/>
          <w:sz w:val="24"/>
          <w:szCs w:val="24"/>
        </w:rPr>
        <w:t xml:space="preserve">išplėstinę santrauką </w:t>
      </w:r>
      <w:r w:rsidR="003870C0" w:rsidRPr="006E31A8">
        <w:rPr>
          <w:rFonts w:ascii="Times New Roman" w:hAnsi="Times New Roman" w:cs="Times New Roman"/>
          <w:sz w:val="24"/>
          <w:szCs w:val="24"/>
        </w:rPr>
        <w:t>lietuvių</w:t>
      </w:r>
      <w:r w:rsidR="00B05125">
        <w:rPr>
          <w:rFonts w:ascii="Times New Roman" w:hAnsi="Times New Roman" w:cs="Times New Roman"/>
          <w:sz w:val="24"/>
          <w:szCs w:val="24"/>
        </w:rPr>
        <w:t>, anglų</w:t>
      </w:r>
      <w:r w:rsidR="003870C0" w:rsidRPr="006E31A8">
        <w:rPr>
          <w:rFonts w:ascii="Times New Roman" w:hAnsi="Times New Roman" w:cs="Times New Roman"/>
          <w:sz w:val="24"/>
          <w:szCs w:val="24"/>
        </w:rPr>
        <w:t xml:space="preserve"> kalb</w:t>
      </w:r>
      <w:r w:rsidR="00B05125">
        <w:rPr>
          <w:rFonts w:ascii="Times New Roman" w:hAnsi="Times New Roman" w:cs="Times New Roman"/>
          <w:sz w:val="24"/>
          <w:szCs w:val="24"/>
        </w:rPr>
        <w:t>omis</w:t>
      </w:r>
      <w:r w:rsidR="003870C0" w:rsidRPr="006E31A8">
        <w:rPr>
          <w:rFonts w:ascii="Times New Roman" w:hAnsi="Times New Roman" w:cs="Times New Roman"/>
          <w:sz w:val="24"/>
          <w:szCs w:val="24"/>
        </w:rPr>
        <w:t xml:space="preserve"> </w:t>
      </w:r>
      <w:r w:rsidR="007B16F1" w:rsidRPr="006E31A8">
        <w:rPr>
          <w:rFonts w:ascii="Times New Roman" w:hAnsi="Times New Roman" w:cs="Times New Roman"/>
          <w:sz w:val="24"/>
          <w:szCs w:val="24"/>
        </w:rPr>
        <w:t>(būtinai naudokite apačioje esantį šabloną; siųskite .</w:t>
      </w:r>
      <w:proofErr w:type="spellStart"/>
      <w:r w:rsidR="007B16F1" w:rsidRPr="006E31A8">
        <w:rPr>
          <w:rFonts w:ascii="Times New Roman" w:hAnsi="Times New Roman" w:cs="Times New Roman"/>
          <w:sz w:val="24"/>
          <w:szCs w:val="24"/>
        </w:rPr>
        <w:t>doc</w:t>
      </w:r>
      <w:r w:rsidR="00B05125">
        <w:rPr>
          <w:rFonts w:ascii="Times New Roman" w:hAnsi="Times New Roman" w:cs="Times New Roman"/>
          <w:sz w:val="24"/>
          <w:szCs w:val="24"/>
        </w:rPr>
        <w:t>x</w:t>
      </w:r>
      <w:proofErr w:type="spellEnd"/>
      <w:r w:rsidR="007B16F1" w:rsidRPr="006E31A8">
        <w:rPr>
          <w:rFonts w:ascii="Times New Roman" w:hAnsi="Times New Roman" w:cs="Times New Roman"/>
          <w:sz w:val="24"/>
          <w:szCs w:val="24"/>
        </w:rPr>
        <w:t xml:space="preserve"> failą), kurie bus išspausdinti </w:t>
      </w:r>
      <w:r w:rsidR="00910E8D" w:rsidRPr="006E31A8">
        <w:rPr>
          <w:rFonts w:ascii="Times New Roman" w:hAnsi="Times New Roman" w:cs="Times New Roman"/>
          <w:sz w:val="24"/>
          <w:szCs w:val="24"/>
        </w:rPr>
        <w:t xml:space="preserve">konferencijos </w:t>
      </w:r>
      <w:r w:rsidR="006E31A8">
        <w:rPr>
          <w:rFonts w:ascii="Times New Roman" w:hAnsi="Times New Roman" w:cs="Times New Roman"/>
          <w:sz w:val="24"/>
          <w:szCs w:val="24"/>
        </w:rPr>
        <w:t xml:space="preserve"> leidinyje</w:t>
      </w:r>
      <w:r w:rsidR="007B16F1" w:rsidRPr="006E31A8">
        <w:rPr>
          <w:rFonts w:ascii="Times New Roman" w:hAnsi="Times New Roman" w:cs="Times New Roman"/>
          <w:sz w:val="24"/>
          <w:szCs w:val="24"/>
        </w:rPr>
        <w:t>.</w:t>
      </w:r>
      <w:r w:rsidR="004D0ED1" w:rsidRPr="006E31A8">
        <w:rPr>
          <w:rFonts w:ascii="Times New Roman" w:hAnsi="Times New Roman" w:cs="Times New Roman"/>
          <w:sz w:val="24"/>
          <w:szCs w:val="24"/>
        </w:rPr>
        <w:t xml:space="preserve"> Venkite nebūtinų lentelių.</w:t>
      </w:r>
    </w:p>
    <w:p w14:paraId="00D00DA7" w14:textId="77777777" w:rsidR="007B16F1" w:rsidRDefault="007B16F1">
      <w:r>
        <w:t>Literatūros citavimas pagal APA stilių</w:t>
      </w:r>
      <w:r w:rsidR="00910E8D">
        <w:t>.</w:t>
      </w:r>
      <w:r w:rsidR="004D0ED1">
        <w:t xml:space="preserve"> </w:t>
      </w:r>
      <w:hyperlink r:id="rId7" w:history="1">
        <w:r w:rsidR="004D0ED1" w:rsidRPr="0049448B">
          <w:rPr>
            <w:rStyle w:val="Hyperlink"/>
          </w:rPr>
          <w:t>https://apastyle.apa.org/style-grammar-guidelines/citations/basic-principles</w:t>
        </w:r>
      </w:hyperlink>
      <w:r w:rsidR="004D0ED1">
        <w:t xml:space="preserve"> </w:t>
      </w:r>
    </w:p>
    <w:p w14:paraId="48A85E77" w14:textId="77777777" w:rsidR="00032EAE" w:rsidRDefault="00032EAE">
      <w:r>
        <w:br w:type="page"/>
      </w:r>
    </w:p>
    <w:p w14:paraId="7E3CC7CE" w14:textId="77777777" w:rsidR="00032EAE" w:rsidRDefault="00032EAE" w:rsidP="00910E8D">
      <w:pPr>
        <w:pStyle w:val="Titel1"/>
        <w:spacing w:after="0"/>
        <w:jc w:val="left"/>
        <w:rPr>
          <w:rFonts w:asciiTheme="minorHAnsi" w:hAnsiTheme="minorHAnsi"/>
          <w:lang w:val="en-US"/>
        </w:rPr>
      </w:pPr>
      <w:proofErr w:type="spellStart"/>
      <w:r>
        <w:rPr>
          <w:rFonts w:asciiTheme="minorHAnsi" w:hAnsiTheme="minorHAnsi"/>
          <w:lang w:val="en-US"/>
        </w:rPr>
        <w:lastRenderedPageBreak/>
        <w:t>Pavadinimas</w:t>
      </w:r>
      <w:proofErr w:type="spellEnd"/>
      <w:r>
        <w:rPr>
          <w:rFonts w:asciiTheme="minorHAnsi" w:hAnsiTheme="minorHAnsi"/>
          <w:lang w:val="en-US"/>
        </w:rPr>
        <w:t xml:space="preserve"> (Calibri (Body), 14 </w:t>
      </w:r>
      <w:proofErr w:type="spellStart"/>
      <w:r>
        <w:rPr>
          <w:rFonts w:asciiTheme="minorHAnsi" w:hAnsiTheme="minorHAnsi"/>
          <w:lang w:val="en-US"/>
        </w:rPr>
        <w:t>pt</w:t>
      </w:r>
      <w:proofErr w:type="spellEnd"/>
      <w:r>
        <w:rPr>
          <w:rFonts w:asciiTheme="minorHAnsi" w:hAnsiTheme="minorHAnsi"/>
          <w:lang w:val="en-US"/>
        </w:rPr>
        <w:t xml:space="preserve">, Bold) </w:t>
      </w:r>
    </w:p>
    <w:p w14:paraId="7CCA2790" w14:textId="77777777" w:rsidR="00910E8D" w:rsidRPr="00910E8D" w:rsidRDefault="00910E8D" w:rsidP="00910E8D">
      <w:pPr>
        <w:pStyle w:val="Author"/>
      </w:pPr>
    </w:p>
    <w:p w14:paraId="725CB7B8" w14:textId="77777777" w:rsidR="00032EAE" w:rsidRPr="00BA7FE9" w:rsidRDefault="00032EAE" w:rsidP="00910E8D">
      <w:pPr>
        <w:pStyle w:val="Author"/>
        <w:spacing w:after="0"/>
        <w:rPr>
          <w:rFonts w:asciiTheme="minorHAnsi" w:hAnsiTheme="minorHAnsi"/>
        </w:rPr>
      </w:pPr>
      <w:proofErr w:type="spellStart"/>
      <w:r w:rsidRPr="00BA7FE9">
        <w:rPr>
          <w:rFonts w:asciiTheme="minorHAnsi" w:hAnsiTheme="minorHAnsi"/>
        </w:rPr>
        <w:t>Vardenis</w:t>
      </w:r>
      <w:proofErr w:type="spellEnd"/>
      <w:r w:rsidRPr="00BA7FE9">
        <w:rPr>
          <w:rFonts w:asciiTheme="minorHAnsi" w:hAnsiTheme="minorHAnsi"/>
        </w:rPr>
        <w:t xml:space="preserve"> Pavardenis</w:t>
      </w:r>
      <w:r w:rsidRPr="00BA7FE9">
        <w:rPr>
          <w:rFonts w:asciiTheme="minorHAnsi" w:hAnsiTheme="minorHAnsi"/>
          <w:szCs w:val="22"/>
          <w:vertAlign w:val="superscript"/>
        </w:rPr>
        <w:t>1</w:t>
      </w:r>
      <w:r w:rsidRPr="00BA7FE9">
        <w:rPr>
          <w:rFonts w:asciiTheme="minorHAnsi" w:hAnsiTheme="minorHAnsi"/>
        </w:rPr>
        <w:t xml:space="preserve">, </w:t>
      </w:r>
      <w:proofErr w:type="spellStart"/>
      <w:r w:rsidR="00B72B52" w:rsidRPr="00BA7FE9">
        <w:rPr>
          <w:rFonts w:asciiTheme="minorHAnsi" w:hAnsiTheme="minorHAnsi"/>
        </w:rPr>
        <w:t>Vardenis</w:t>
      </w:r>
      <w:proofErr w:type="spellEnd"/>
      <w:r w:rsidR="00B72B52" w:rsidRPr="00BA7FE9">
        <w:rPr>
          <w:rFonts w:asciiTheme="minorHAnsi" w:hAnsiTheme="minorHAnsi"/>
        </w:rPr>
        <w:t xml:space="preserve"> Pavardenis</w:t>
      </w:r>
      <w:r w:rsidR="00B72B52" w:rsidRPr="00BA7FE9">
        <w:rPr>
          <w:rFonts w:asciiTheme="minorHAnsi" w:hAnsiTheme="minorHAnsi"/>
          <w:szCs w:val="22"/>
          <w:vertAlign w:val="superscript"/>
        </w:rPr>
        <w:t>2</w:t>
      </w:r>
      <w:r w:rsidR="00B72B52" w:rsidRPr="00BA7FE9">
        <w:rPr>
          <w:rFonts w:asciiTheme="minorHAnsi" w:hAnsiTheme="minorHAnsi"/>
          <w:szCs w:val="22"/>
        </w:rPr>
        <w:t xml:space="preserve"> (Calibri (Body), 1</w:t>
      </w:r>
      <w:r w:rsidR="00BA7FE9" w:rsidRPr="00BA7FE9">
        <w:rPr>
          <w:rFonts w:asciiTheme="minorHAnsi" w:hAnsiTheme="minorHAnsi"/>
          <w:szCs w:val="22"/>
        </w:rPr>
        <w:t>1</w:t>
      </w:r>
      <w:r w:rsidR="00B72B52" w:rsidRPr="00BA7FE9">
        <w:rPr>
          <w:rFonts w:asciiTheme="minorHAnsi" w:hAnsiTheme="minorHAnsi"/>
          <w:szCs w:val="22"/>
        </w:rPr>
        <w:t xml:space="preserve"> </w:t>
      </w:r>
      <w:proofErr w:type="spellStart"/>
      <w:r w:rsidR="00B72B52" w:rsidRPr="00BA7FE9">
        <w:rPr>
          <w:rFonts w:asciiTheme="minorHAnsi" w:hAnsiTheme="minorHAnsi"/>
          <w:szCs w:val="22"/>
        </w:rPr>
        <w:t>pt</w:t>
      </w:r>
      <w:proofErr w:type="spellEnd"/>
      <w:r w:rsidR="00B72B52" w:rsidRPr="00BA7FE9">
        <w:rPr>
          <w:rFonts w:asciiTheme="minorHAnsi" w:hAnsiTheme="minorHAnsi"/>
          <w:szCs w:val="22"/>
        </w:rPr>
        <w:t>, Regular)</w:t>
      </w:r>
    </w:p>
    <w:p w14:paraId="6A010A26" w14:textId="77777777" w:rsidR="00032EAE" w:rsidRPr="00B72B52" w:rsidRDefault="00032EAE" w:rsidP="00910E8D">
      <w:pPr>
        <w:pStyle w:val="authoraddress"/>
        <w:rPr>
          <w:rFonts w:asciiTheme="minorHAnsi" w:hAnsiTheme="minorHAnsi"/>
          <w:sz w:val="16"/>
        </w:rPr>
      </w:pPr>
      <w:r w:rsidRPr="00B72B52">
        <w:rPr>
          <w:rFonts w:asciiTheme="minorHAnsi" w:hAnsiTheme="minorHAnsi"/>
          <w:sz w:val="20"/>
          <w:szCs w:val="18"/>
          <w:vertAlign w:val="superscript"/>
        </w:rPr>
        <w:t>1</w:t>
      </w:r>
      <w:r w:rsidRPr="00B72B52">
        <w:rPr>
          <w:rFonts w:asciiTheme="minorHAnsi" w:hAnsiTheme="minorHAnsi"/>
          <w:sz w:val="20"/>
        </w:rPr>
        <w:t xml:space="preserve"> </w:t>
      </w:r>
      <w:proofErr w:type="spellStart"/>
      <w:r w:rsidR="00B72B52" w:rsidRPr="00B72B52">
        <w:rPr>
          <w:rFonts w:asciiTheme="minorHAnsi" w:hAnsiTheme="minorHAnsi"/>
          <w:sz w:val="20"/>
        </w:rPr>
        <w:t>Institucija</w:t>
      </w:r>
      <w:proofErr w:type="spellEnd"/>
      <w:r w:rsidRPr="00B72B52">
        <w:rPr>
          <w:rFonts w:asciiTheme="minorHAnsi" w:hAnsiTheme="minorHAnsi"/>
          <w:sz w:val="20"/>
        </w:rPr>
        <w:t xml:space="preserve"> </w:t>
      </w:r>
      <w:r w:rsidR="00BA7FE9">
        <w:rPr>
          <w:rFonts w:asciiTheme="minorHAnsi" w:hAnsiTheme="minorHAnsi"/>
          <w:sz w:val="20"/>
        </w:rPr>
        <w:t>(</w:t>
      </w:r>
      <w:proofErr w:type="spellStart"/>
      <w:r w:rsidR="00BA7FE9">
        <w:rPr>
          <w:rFonts w:asciiTheme="minorHAnsi" w:hAnsiTheme="minorHAnsi"/>
          <w:sz w:val="20"/>
        </w:rPr>
        <w:t>kontaktinio</w:t>
      </w:r>
      <w:proofErr w:type="spellEnd"/>
      <w:r w:rsidR="00BA7FE9">
        <w:rPr>
          <w:rFonts w:asciiTheme="minorHAnsi" w:hAnsiTheme="minorHAnsi"/>
          <w:sz w:val="20"/>
        </w:rPr>
        <w:t xml:space="preserve"> </w:t>
      </w:r>
      <w:proofErr w:type="spellStart"/>
      <w:r w:rsidR="00BA7FE9">
        <w:rPr>
          <w:rFonts w:asciiTheme="minorHAnsi" w:hAnsiTheme="minorHAnsi"/>
          <w:sz w:val="20"/>
        </w:rPr>
        <w:t>autoriaus</w:t>
      </w:r>
      <w:proofErr w:type="spellEnd"/>
      <w:r w:rsidR="00B72B52" w:rsidRPr="00B72B52">
        <w:rPr>
          <w:rFonts w:asciiTheme="minorHAnsi" w:hAnsiTheme="minorHAnsi"/>
          <w:sz w:val="20"/>
        </w:rPr>
        <w:t xml:space="preserve"> e-</w:t>
      </w:r>
      <w:proofErr w:type="spellStart"/>
      <w:r w:rsidR="00B72B52" w:rsidRPr="00B72B52">
        <w:rPr>
          <w:rFonts w:asciiTheme="minorHAnsi" w:hAnsiTheme="minorHAnsi"/>
          <w:sz w:val="20"/>
        </w:rPr>
        <w:t>paštas</w:t>
      </w:r>
      <w:proofErr w:type="spellEnd"/>
      <w:r w:rsidRPr="00B72B52">
        <w:rPr>
          <w:rFonts w:asciiTheme="minorHAnsi" w:hAnsiTheme="minorHAnsi"/>
          <w:sz w:val="20"/>
        </w:rPr>
        <w:t>)</w:t>
      </w:r>
      <w:r w:rsidR="00B72B52">
        <w:rPr>
          <w:rFonts w:asciiTheme="minorHAnsi" w:hAnsiTheme="minorHAnsi"/>
          <w:sz w:val="20"/>
        </w:rPr>
        <w:t xml:space="preserve"> </w:t>
      </w:r>
      <w:r w:rsidR="00B72B52" w:rsidRPr="00B72B52">
        <w:rPr>
          <w:rFonts w:asciiTheme="minorHAnsi" w:hAnsiTheme="minorHAnsi"/>
          <w:sz w:val="20"/>
          <w:szCs w:val="22"/>
        </w:rPr>
        <w:t>(Calibri (Body), 1</w:t>
      </w:r>
      <w:r w:rsidR="00B72B52">
        <w:rPr>
          <w:rFonts w:asciiTheme="minorHAnsi" w:hAnsiTheme="minorHAnsi"/>
          <w:sz w:val="20"/>
          <w:szCs w:val="22"/>
        </w:rPr>
        <w:t>0</w:t>
      </w:r>
      <w:r w:rsidR="00B72B52" w:rsidRPr="00B72B52">
        <w:rPr>
          <w:rFonts w:asciiTheme="minorHAnsi" w:hAnsiTheme="minorHAnsi"/>
          <w:sz w:val="20"/>
          <w:szCs w:val="22"/>
        </w:rPr>
        <w:t xml:space="preserve"> </w:t>
      </w:r>
      <w:proofErr w:type="spellStart"/>
      <w:r w:rsidR="00B72B52" w:rsidRPr="00B72B52">
        <w:rPr>
          <w:rFonts w:asciiTheme="minorHAnsi" w:hAnsiTheme="minorHAnsi"/>
          <w:sz w:val="20"/>
          <w:szCs w:val="22"/>
        </w:rPr>
        <w:t>pt</w:t>
      </w:r>
      <w:proofErr w:type="spellEnd"/>
      <w:r w:rsidR="00B72B52" w:rsidRPr="00B72B52">
        <w:rPr>
          <w:rFonts w:asciiTheme="minorHAnsi" w:hAnsiTheme="minorHAnsi"/>
          <w:sz w:val="20"/>
          <w:szCs w:val="22"/>
        </w:rPr>
        <w:t>, Regular)</w:t>
      </w:r>
    </w:p>
    <w:p w14:paraId="44EF3AD5" w14:textId="77777777" w:rsidR="00B72B52" w:rsidRPr="00B72B52" w:rsidRDefault="00B72B52" w:rsidP="00910E8D">
      <w:pPr>
        <w:pStyle w:val="authoraddress"/>
        <w:rPr>
          <w:rFonts w:asciiTheme="minorHAnsi" w:hAnsiTheme="minorHAnsi"/>
          <w:sz w:val="20"/>
        </w:rPr>
      </w:pPr>
      <w:r>
        <w:rPr>
          <w:rFonts w:asciiTheme="minorHAnsi" w:hAnsiTheme="minorHAnsi"/>
          <w:sz w:val="20"/>
          <w:szCs w:val="18"/>
          <w:vertAlign w:val="superscript"/>
        </w:rPr>
        <w:t>2</w:t>
      </w:r>
      <w:r w:rsidRPr="00B72B52">
        <w:rPr>
          <w:rFonts w:asciiTheme="minorHAnsi" w:hAnsiTheme="minorHAnsi"/>
          <w:sz w:val="20"/>
        </w:rPr>
        <w:t xml:space="preserve"> </w:t>
      </w:r>
      <w:proofErr w:type="spellStart"/>
      <w:r w:rsidRPr="00B72B52">
        <w:rPr>
          <w:rFonts w:asciiTheme="minorHAnsi" w:hAnsiTheme="minorHAnsi"/>
          <w:sz w:val="20"/>
        </w:rPr>
        <w:t>Institucija</w:t>
      </w:r>
      <w:proofErr w:type="spellEnd"/>
      <w:r w:rsidRPr="00B72B52">
        <w:rPr>
          <w:rFonts w:asciiTheme="minorHAnsi" w:hAnsiTheme="minorHAnsi"/>
          <w:sz w:val="20"/>
        </w:rPr>
        <w:t xml:space="preserve"> </w:t>
      </w:r>
    </w:p>
    <w:p w14:paraId="28B0CDDB" w14:textId="77777777" w:rsidR="00B72B52" w:rsidRDefault="00B72B52" w:rsidP="00910E8D">
      <w:pPr>
        <w:pStyle w:val="authoraddress"/>
        <w:rPr>
          <w:rFonts w:asciiTheme="minorHAnsi" w:hAnsiTheme="minorHAnsi"/>
        </w:rPr>
      </w:pPr>
    </w:p>
    <w:p w14:paraId="21D6012F" w14:textId="77777777" w:rsidR="00B72B52" w:rsidRDefault="00B72B52" w:rsidP="00910E8D">
      <w:pPr>
        <w:pStyle w:val="headline0"/>
        <w:numPr>
          <w:ilvl w:val="0"/>
          <w:numId w:val="0"/>
        </w:numPr>
        <w:spacing w:after="0"/>
        <w:ind w:hanging="357"/>
        <w:rPr>
          <w:rFonts w:asciiTheme="minorHAnsi" w:hAnsiTheme="minorHAnsi"/>
          <w:sz w:val="18"/>
          <w:szCs w:val="18"/>
        </w:rPr>
      </w:pPr>
      <w:bookmarkStart w:id="0" w:name="_GoBack"/>
      <w:bookmarkEnd w:id="0"/>
    </w:p>
    <w:p w14:paraId="29F82B83" w14:textId="77777777" w:rsidR="00B72B52" w:rsidRPr="00BA7FE9" w:rsidRDefault="004D0ED1" w:rsidP="00910E8D">
      <w:pPr>
        <w:pStyle w:val="headline0"/>
        <w:numPr>
          <w:ilvl w:val="0"/>
          <w:numId w:val="0"/>
        </w:numPr>
        <w:spacing w:after="0"/>
        <w:ind w:left="357" w:hanging="357"/>
        <w:rPr>
          <w:rFonts w:asciiTheme="minorHAnsi" w:hAnsiTheme="minorHAnsi"/>
          <w:sz w:val="22"/>
          <w:szCs w:val="22"/>
        </w:rPr>
      </w:pPr>
      <w:proofErr w:type="spellStart"/>
      <w:r>
        <w:rPr>
          <w:rFonts w:asciiTheme="minorHAnsi" w:hAnsiTheme="minorHAnsi"/>
          <w:sz w:val="22"/>
          <w:szCs w:val="22"/>
        </w:rPr>
        <w:t>Įvadas</w:t>
      </w:r>
      <w:proofErr w:type="spellEnd"/>
    </w:p>
    <w:p w14:paraId="30AA0659" w14:textId="77777777" w:rsidR="00BA7FE9" w:rsidRPr="00BA7FE9" w:rsidRDefault="00B72B52" w:rsidP="00910E8D">
      <w:pPr>
        <w:spacing w:after="0" w:line="240" w:lineRule="auto"/>
      </w:pPr>
      <w:proofErr w:type="spellStart"/>
      <w:r w:rsidRPr="00BA7FE9">
        <w:rPr>
          <w:lang w:val="en-US" w:eastAsia="de-DE"/>
        </w:rPr>
        <w:t>Tekstas</w:t>
      </w:r>
      <w:proofErr w:type="spellEnd"/>
      <w:r w:rsidRPr="00BA7FE9">
        <w:rPr>
          <w:lang w:val="en-US" w:eastAsia="de-DE"/>
        </w:rPr>
        <w:t xml:space="preserve"> </w:t>
      </w:r>
      <w:r w:rsidRPr="00BA7FE9">
        <w:t>(</w:t>
      </w:r>
      <w:proofErr w:type="spellStart"/>
      <w:r w:rsidRPr="00A01F0F">
        <w:t>Calibri</w:t>
      </w:r>
      <w:proofErr w:type="spellEnd"/>
      <w:r w:rsidRPr="00A01F0F">
        <w:t xml:space="preserve"> (</w:t>
      </w:r>
      <w:proofErr w:type="spellStart"/>
      <w:r w:rsidRPr="00A01F0F">
        <w:t>Body</w:t>
      </w:r>
      <w:proofErr w:type="spellEnd"/>
      <w:r w:rsidRPr="00A01F0F">
        <w:t>), 1</w:t>
      </w:r>
      <w:r w:rsidR="00BA7FE9" w:rsidRPr="00A01F0F">
        <w:t>1</w:t>
      </w:r>
      <w:r w:rsidRPr="00A01F0F">
        <w:t xml:space="preserve"> </w:t>
      </w:r>
      <w:proofErr w:type="spellStart"/>
      <w:r w:rsidRPr="00A01F0F">
        <w:t>pt</w:t>
      </w:r>
      <w:proofErr w:type="spellEnd"/>
      <w:r w:rsidRPr="00A01F0F">
        <w:t xml:space="preserve">, </w:t>
      </w:r>
      <w:proofErr w:type="spellStart"/>
      <w:r w:rsidRPr="00A01F0F">
        <w:t>Regular</w:t>
      </w:r>
      <w:proofErr w:type="spellEnd"/>
      <w:r w:rsidRPr="00A01F0F">
        <w:t>)</w:t>
      </w:r>
      <w:r w:rsidR="00BA7FE9" w:rsidRPr="00BA7FE9">
        <w:t xml:space="preserve"> tekstas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t xml:space="preserve"> </w:t>
      </w:r>
      <w:proofErr w:type="spellStart"/>
      <w:r w:rsidR="00BA7FE9" w:rsidRPr="00BA7FE9">
        <w:t>tekstas</w:t>
      </w:r>
      <w:proofErr w:type="spellEnd"/>
      <w:r w:rsidR="00BA7FE9" w:rsidRPr="00BA7FE9">
        <w:rPr>
          <w:lang w:val="en-US" w:eastAsia="de-DE"/>
        </w:rPr>
        <w:t xml:space="preserve"> </w:t>
      </w:r>
      <w:proofErr w:type="spellStart"/>
      <w:r w:rsidR="00BA7FE9" w:rsidRPr="00BA7FE9">
        <w:t>tekstas</w:t>
      </w:r>
      <w:proofErr w:type="spellEnd"/>
      <w:r w:rsidR="00BA7FE9" w:rsidRPr="00BA7FE9">
        <w:t>.</w:t>
      </w:r>
    </w:p>
    <w:p w14:paraId="05C2624C" w14:textId="77777777" w:rsidR="00BA7FE9" w:rsidRPr="00BA7FE9" w:rsidRDefault="00BA7FE9" w:rsidP="00835D0E">
      <w:pPr>
        <w:spacing w:after="0" w:line="240" w:lineRule="auto"/>
        <w:ind w:firstLine="567"/>
        <w:jc w:val="both"/>
        <w:rPr>
          <w:lang w:val="en-US" w:eastAsia="de-DE"/>
        </w:rPr>
      </w:pPr>
      <w:r w:rsidRPr="00BA7FE9">
        <w:t xml:space="preserve">Tekstas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w:t>
      </w:r>
    </w:p>
    <w:p w14:paraId="0D41A88C" w14:textId="77777777" w:rsidR="004D0ED1" w:rsidRDefault="004D0ED1" w:rsidP="004D0ED1">
      <w:pPr>
        <w:spacing w:after="0" w:line="240" w:lineRule="auto"/>
        <w:jc w:val="both"/>
      </w:pPr>
    </w:p>
    <w:p w14:paraId="2AEBB969" w14:textId="77777777" w:rsidR="004D0ED1" w:rsidRPr="004D0ED1" w:rsidRDefault="004D0ED1" w:rsidP="004D0ED1">
      <w:pPr>
        <w:spacing w:after="0" w:line="240" w:lineRule="auto"/>
        <w:jc w:val="both"/>
        <w:rPr>
          <w:b/>
        </w:rPr>
      </w:pPr>
      <w:r w:rsidRPr="004D0ED1">
        <w:rPr>
          <w:b/>
        </w:rPr>
        <w:t>Duomenys ir darbo metodika</w:t>
      </w:r>
    </w:p>
    <w:p w14:paraId="3034AD9D" w14:textId="77777777" w:rsidR="00BA7FE9" w:rsidRDefault="00BA7FE9" w:rsidP="004D0ED1">
      <w:pPr>
        <w:spacing w:after="0" w:line="240" w:lineRule="auto"/>
        <w:jc w:val="both"/>
      </w:pPr>
      <w:r w:rsidRPr="00BA7FE9">
        <w:t xml:space="preserve">Tekstas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w:t>
      </w:r>
    </w:p>
    <w:p w14:paraId="6FF529E9" w14:textId="77777777" w:rsidR="004D0ED1" w:rsidRPr="00BA7FE9" w:rsidRDefault="004D0ED1" w:rsidP="00835D0E">
      <w:pPr>
        <w:spacing w:after="0" w:line="240" w:lineRule="auto"/>
        <w:ind w:firstLine="567"/>
        <w:jc w:val="both"/>
        <w:rPr>
          <w:lang w:val="en-US" w:eastAsia="de-DE"/>
        </w:rPr>
      </w:pPr>
      <w:r w:rsidRPr="00BA7FE9">
        <w:t xml:space="preserve">Tekstas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w:t>
      </w:r>
    </w:p>
    <w:p w14:paraId="2B55D398" w14:textId="77777777" w:rsidR="004D0ED1" w:rsidRDefault="004D0ED1" w:rsidP="004D0ED1">
      <w:pPr>
        <w:spacing w:after="0" w:line="240" w:lineRule="auto"/>
        <w:jc w:val="both"/>
        <w:rPr>
          <w:lang w:val="en-US" w:eastAsia="de-DE"/>
        </w:rPr>
      </w:pPr>
    </w:p>
    <w:p w14:paraId="16A3431E" w14:textId="77777777" w:rsidR="004D0ED1" w:rsidRDefault="004D0ED1" w:rsidP="004D0ED1">
      <w:pPr>
        <w:spacing w:after="0" w:line="240" w:lineRule="auto"/>
        <w:jc w:val="both"/>
        <w:rPr>
          <w:b/>
        </w:rPr>
      </w:pPr>
      <w:r>
        <w:rPr>
          <w:b/>
        </w:rPr>
        <w:t>Rezultatai</w:t>
      </w:r>
    </w:p>
    <w:p w14:paraId="105281A9" w14:textId="77777777" w:rsidR="004D0ED1" w:rsidRPr="00BA7FE9" w:rsidRDefault="004D0ED1" w:rsidP="00B05125">
      <w:pPr>
        <w:spacing w:after="120" w:line="240" w:lineRule="auto"/>
      </w:pPr>
      <w:proofErr w:type="spellStart"/>
      <w:r w:rsidRPr="00BA7FE9">
        <w:rPr>
          <w:lang w:val="en-US" w:eastAsia="de-DE"/>
        </w:rPr>
        <w:t>Tekstas</w:t>
      </w:r>
      <w:proofErr w:type="spellEnd"/>
      <w:r w:rsidRPr="00BA7FE9">
        <w:rPr>
          <w:lang w:val="en-US" w:eastAsia="de-DE"/>
        </w:rPr>
        <w:t xml:space="preserve"> </w:t>
      </w:r>
      <w:r w:rsidRPr="00BA7FE9">
        <w:t>(</w:t>
      </w:r>
      <w:proofErr w:type="spellStart"/>
      <w:r w:rsidRPr="00A01F0F">
        <w:t>Calibri</w:t>
      </w:r>
      <w:proofErr w:type="spellEnd"/>
      <w:r w:rsidRPr="00A01F0F">
        <w:t xml:space="preserve"> (</w:t>
      </w:r>
      <w:proofErr w:type="spellStart"/>
      <w:r w:rsidRPr="00A01F0F">
        <w:t>Body</w:t>
      </w:r>
      <w:proofErr w:type="spellEnd"/>
      <w:r w:rsidRPr="00A01F0F">
        <w:t xml:space="preserve">), 11 </w:t>
      </w:r>
      <w:proofErr w:type="spellStart"/>
      <w:r w:rsidRPr="00A01F0F">
        <w:t>pt</w:t>
      </w:r>
      <w:proofErr w:type="spellEnd"/>
      <w:r w:rsidRPr="00A01F0F">
        <w:t xml:space="preserve">, </w:t>
      </w:r>
      <w:proofErr w:type="spellStart"/>
      <w:r w:rsidRPr="00A01F0F">
        <w:t>Regular</w:t>
      </w:r>
      <w:proofErr w:type="spellEnd"/>
      <w:r w:rsidRPr="00A01F0F">
        <w:t>)</w:t>
      </w:r>
      <w:r w:rsidRPr="00BA7FE9">
        <w:t xml:space="preserve"> tekstas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w:t>
      </w:r>
    </w:p>
    <w:p w14:paraId="4844E6DE" w14:textId="77777777" w:rsidR="004D0ED1" w:rsidRDefault="004D0ED1" w:rsidP="004D0ED1">
      <w:pPr>
        <w:pStyle w:val="body"/>
        <w:jc w:val="center"/>
        <w:rPr>
          <w:rFonts w:asciiTheme="minorHAnsi" w:hAnsiTheme="minorHAnsi"/>
          <w:szCs w:val="18"/>
        </w:rPr>
      </w:pPr>
      <w:r>
        <w:rPr>
          <w:noProof/>
          <w:lang w:val="lt-LT" w:eastAsia="lt-LT"/>
        </w:rPr>
        <w:drawing>
          <wp:inline distT="0" distB="0" distL="0" distR="0" wp14:anchorId="1F9DF4C5" wp14:editId="09C3EF07">
            <wp:extent cx="3383280" cy="1942567"/>
            <wp:effectExtent l="0" t="0" r="7620" b="635"/>
            <wp:docPr id="3" name="Picture 3" descr="Free Book Read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Read photo and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6952" cy="1944675"/>
                    </a:xfrm>
                    <a:prstGeom prst="rect">
                      <a:avLst/>
                    </a:prstGeom>
                    <a:noFill/>
                    <a:ln>
                      <a:noFill/>
                    </a:ln>
                  </pic:spPr>
                </pic:pic>
              </a:graphicData>
            </a:graphic>
          </wp:inline>
        </w:drawing>
      </w:r>
    </w:p>
    <w:p w14:paraId="1659AE83" w14:textId="6DDF80BA" w:rsidR="004D0ED1" w:rsidRPr="004D0ED1" w:rsidRDefault="004D0ED1" w:rsidP="00B05125">
      <w:pPr>
        <w:pStyle w:val="figure"/>
        <w:spacing w:before="0"/>
        <w:jc w:val="center"/>
        <w:rPr>
          <w:rFonts w:asciiTheme="minorHAnsi" w:hAnsiTheme="minorHAnsi"/>
          <w:sz w:val="22"/>
          <w:szCs w:val="22"/>
        </w:rPr>
      </w:pPr>
      <w:proofErr w:type="gramStart"/>
      <w:r w:rsidRPr="00B05125">
        <w:rPr>
          <w:rFonts w:asciiTheme="minorHAnsi" w:hAnsiTheme="minorHAnsi"/>
          <w:b/>
          <w:sz w:val="22"/>
          <w:szCs w:val="22"/>
        </w:rPr>
        <w:t xml:space="preserve">1 </w:t>
      </w:r>
      <w:proofErr w:type="spellStart"/>
      <w:r w:rsidRPr="00B05125">
        <w:rPr>
          <w:rFonts w:asciiTheme="minorHAnsi" w:hAnsiTheme="minorHAnsi"/>
          <w:b/>
          <w:sz w:val="22"/>
          <w:szCs w:val="22"/>
        </w:rPr>
        <w:t>pav</w:t>
      </w:r>
      <w:proofErr w:type="spellEnd"/>
      <w:r w:rsidRPr="00B05125">
        <w:rPr>
          <w:rFonts w:asciiTheme="minorHAnsi" w:hAnsiTheme="minorHAnsi"/>
          <w:b/>
          <w:sz w:val="22"/>
          <w:szCs w:val="22"/>
        </w:rPr>
        <w:t>.</w:t>
      </w:r>
      <w:proofErr w:type="gramEnd"/>
      <w:r w:rsidRPr="004D0ED1">
        <w:rPr>
          <w:rFonts w:asciiTheme="minorHAnsi" w:hAnsiTheme="minorHAnsi"/>
          <w:sz w:val="22"/>
          <w:szCs w:val="22"/>
        </w:rPr>
        <w:t xml:space="preserve"> </w:t>
      </w:r>
      <w:proofErr w:type="spellStart"/>
      <w:r>
        <w:rPr>
          <w:rFonts w:asciiTheme="minorHAnsi" w:hAnsiTheme="minorHAnsi"/>
          <w:sz w:val="22"/>
          <w:szCs w:val="22"/>
        </w:rPr>
        <w:t>Pavadinimas</w:t>
      </w:r>
      <w:proofErr w:type="spellEnd"/>
    </w:p>
    <w:p w14:paraId="0988A598" w14:textId="77777777" w:rsidR="004D0ED1" w:rsidRPr="00BA7FE9" w:rsidRDefault="004D0ED1" w:rsidP="00835D0E">
      <w:pPr>
        <w:spacing w:after="0" w:line="240" w:lineRule="auto"/>
        <w:ind w:firstLine="567"/>
        <w:jc w:val="both"/>
        <w:rPr>
          <w:lang w:val="en-US" w:eastAsia="de-DE"/>
        </w:rPr>
      </w:pPr>
      <w:r w:rsidRPr="00BA7FE9">
        <w:t xml:space="preserve">Tekstas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lastRenderedPageBreak/>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w:t>
      </w:r>
    </w:p>
    <w:p w14:paraId="5A456F11" w14:textId="77777777" w:rsidR="004D0ED1" w:rsidRDefault="004D0ED1" w:rsidP="004D0ED1">
      <w:pPr>
        <w:spacing w:after="0" w:line="240" w:lineRule="auto"/>
        <w:ind w:firstLine="426"/>
        <w:jc w:val="both"/>
      </w:pPr>
    </w:p>
    <w:p w14:paraId="34C2B784" w14:textId="77777777" w:rsidR="004D0ED1" w:rsidRPr="004D0ED1" w:rsidRDefault="004D0ED1" w:rsidP="004D0ED1">
      <w:pPr>
        <w:spacing w:after="0" w:line="240" w:lineRule="auto"/>
        <w:jc w:val="both"/>
        <w:rPr>
          <w:b/>
        </w:rPr>
      </w:pPr>
      <w:r>
        <w:rPr>
          <w:b/>
        </w:rPr>
        <w:t>Išvados</w:t>
      </w:r>
    </w:p>
    <w:p w14:paraId="2D0722B7" w14:textId="77777777" w:rsidR="004D0ED1" w:rsidRPr="00BA7FE9" w:rsidRDefault="004D0ED1" w:rsidP="004D0ED1">
      <w:pPr>
        <w:spacing w:after="0" w:line="240" w:lineRule="auto"/>
      </w:pPr>
      <w:proofErr w:type="spellStart"/>
      <w:r w:rsidRPr="00BA7FE9">
        <w:rPr>
          <w:lang w:val="en-US" w:eastAsia="de-DE"/>
        </w:rPr>
        <w:t>Tekstas</w:t>
      </w:r>
      <w:proofErr w:type="spellEnd"/>
      <w:r w:rsidRPr="00BA7FE9">
        <w:rPr>
          <w:lang w:val="en-US" w:eastAsia="de-DE"/>
        </w:rPr>
        <w:t xml:space="preserve"> </w:t>
      </w:r>
      <w:r w:rsidRPr="00BA7FE9">
        <w:t xml:space="preserve">tekstas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 xml:space="preserve"> </w:t>
      </w:r>
      <w:proofErr w:type="spellStart"/>
      <w:r w:rsidRPr="00BA7FE9">
        <w:t>tekstas</w:t>
      </w:r>
      <w:proofErr w:type="spellEnd"/>
      <w:r w:rsidRPr="00BA7FE9">
        <w:t xml:space="preserve"> </w:t>
      </w:r>
      <w:proofErr w:type="spellStart"/>
      <w:r w:rsidRPr="00BA7FE9">
        <w:t>tekstas</w:t>
      </w:r>
      <w:proofErr w:type="spellEnd"/>
      <w:r w:rsidRPr="00BA7FE9">
        <w:rPr>
          <w:lang w:val="en-US" w:eastAsia="de-DE"/>
        </w:rPr>
        <w:t xml:space="preserve"> </w:t>
      </w:r>
      <w:proofErr w:type="spellStart"/>
      <w:r w:rsidRPr="00BA7FE9">
        <w:t>tekstas</w:t>
      </w:r>
      <w:proofErr w:type="spellEnd"/>
      <w:r w:rsidRPr="00BA7FE9">
        <w:t>.</w:t>
      </w:r>
    </w:p>
    <w:p w14:paraId="05CB7F34" w14:textId="77777777" w:rsidR="004D0ED1" w:rsidRDefault="004D0ED1" w:rsidP="004D0ED1">
      <w:pPr>
        <w:spacing w:after="0" w:line="240" w:lineRule="auto"/>
        <w:jc w:val="both"/>
        <w:rPr>
          <w:lang w:val="en-US" w:eastAsia="de-DE"/>
        </w:rPr>
      </w:pPr>
    </w:p>
    <w:p w14:paraId="6ADBB49F" w14:textId="77777777" w:rsidR="004D0ED1" w:rsidRPr="00BA7FE9" w:rsidRDefault="004D0ED1" w:rsidP="004D0ED1">
      <w:pPr>
        <w:spacing w:after="0" w:line="240" w:lineRule="auto"/>
        <w:jc w:val="both"/>
        <w:rPr>
          <w:lang w:val="en-US" w:eastAsia="de-DE"/>
        </w:rPr>
      </w:pPr>
    </w:p>
    <w:p w14:paraId="09AD2396" w14:textId="77777777" w:rsidR="00A01F0F" w:rsidRDefault="00A01F0F" w:rsidP="00910E8D">
      <w:pPr>
        <w:spacing w:after="0" w:line="240" w:lineRule="auto"/>
        <w:rPr>
          <w:lang w:val="en-US" w:eastAsia="de-DE"/>
        </w:rPr>
      </w:pPr>
    </w:p>
    <w:p w14:paraId="523AF3A7" w14:textId="77777777" w:rsidR="00910E8D" w:rsidRPr="00BA7FE9" w:rsidRDefault="00A01F0F" w:rsidP="00910E8D">
      <w:pPr>
        <w:widowControl w:val="0"/>
        <w:autoSpaceDE w:val="0"/>
        <w:autoSpaceDN w:val="0"/>
        <w:adjustRightInd w:val="0"/>
        <w:spacing w:after="0" w:line="240" w:lineRule="auto"/>
        <w:ind w:left="480" w:hanging="480"/>
        <w:rPr>
          <w:lang w:val="en-US" w:eastAsia="de-DE"/>
        </w:rPr>
      </w:pPr>
      <w:proofErr w:type="spellStart"/>
      <w:r>
        <w:rPr>
          <w:lang w:val="en-US" w:eastAsia="de-DE"/>
        </w:rPr>
        <w:t>Citavimas</w:t>
      </w:r>
      <w:proofErr w:type="spellEnd"/>
      <w:r>
        <w:rPr>
          <w:lang w:val="en-US" w:eastAsia="de-DE"/>
        </w:rPr>
        <w:t xml:space="preserve"> </w:t>
      </w:r>
      <w:proofErr w:type="spellStart"/>
      <w:r>
        <w:rPr>
          <w:lang w:val="en-US" w:eastAsia="de-DE"/>
        </w:rPr>
        <w:t>tekste</w:t>
      </w:r>
      <w:proofErr w:type="spellEnd"/>
      <w:r w:rsidR="00972B32">
        <w:rPr>
          <w:lang w:val="en-US" w:eastAsia="de-DE"/>
        </w:rPr>
        <w:t xml:space="preserve">: </w:t>
      </w:r>
      <w:r w:rsidR="00972B32">
        <w:rPr>
          <w:lang w:val="en-US" w:eastAsia="de-DE"/>
        </w:rPr>
        <w:fldChar w:fldCharType="begin" w:fldLock="1"/>
      </w:r>
      <w:r w:rsidR="00972B32">
        <w:rPr>
          <w:lang w:val="en-US" w:eastAsia="de-DE"/>
        </w:rPr>
        <w:instrText>ADDIN CSL_CITATION {"citationItems":[{"id":"ITEM-1","itemData":{"DOI":"10.1007/s10584-012-0441-5","ISSN":"01650009","abstract":"The atmospheric and ocean environment has changed from human activities in ways that affect storms and extreme climate events. The main way climate change is perceived is through changes in extremes because those are outside the bounds of previous weather. The average anthropogenic climate change effect is not negligible, but nor is it large, although a small shift in the mean can lead to very large percentage changes in extremes. Anthropogenic global warming inherently has decadal time scales and can be readily masked by natural variability on short time scales. To the extent that interactions are linear, even places that feature below normal temperatures are still warmer than they otherwise would be. It is when natural variability and climate change develop in the same direction that records get broken. For instance, the rapid transition from El Niño prior to May 2010 to La Niña by July 2010 along with global warming contributed to the record high sea surface temperatures in the tropical Indian and Atlantic Oceans and in close proximity to places where record flooding subsequently occurred. A commentary is provided on recent climate extremes. The answer to the oft-asked question of whether an event is caused by climate change is that it is the wrong question. All weather events are affected by climate change because the environment in which they occur is warmer and moister than it used to be. © 2012 The Author(s).","author":[{"dropping-particle":"","family":"Trenberth","given":"Kevin E.","non-dropping-particle":"","parse-names":false,"suffix":""}],"container-title":"Climatic Change","id":"ITEM-1","issue":"2","issued":{"date-parts":[["2012"]]},"page":"283-290","title":"Framing the way to relate climate extremes to climate change","type":"article-journal","volume":"115"},"uris":["http://www.mendeley.com/documents/?uuid=d537ad23-498e-4dfb-b904-4b4c53b44f70"]}],"mendeley":{"formattedCitation":"(Trenberth, 2012)","plainTextFormattedCitation":"(Trenberth, 2012)","previouslyFormattedCitation":"(Trenberth, 2012)"},"properties":{"noteIndex":0},"schema":"https://github.com/citation-style-language/schema/raw/master/csl-citation.json"}</w:instrText>
      </w:r>
      <w:r w:rsidR="00972B32">
        <w:rPr>
          <w:lang w:val="en-US" w:eastAsia="de-DE"/>
        </w:rPr>
        <w:fldChar w:fldCharType="separate"/>
      </w:r>
      <w:r w:rsidR="00972B32" w:rsidRPr="00972B32">
        <w:rPr>
          <w:noProof/>
          <w:lang w:val="en-US" w:eastAsia="de-DE"/>
        </w:rPr>
        <w:t>(Trenberth, 2012)</w:t>
      </w:r>
      <w:r w:rsidR="00972B32">
        <w:rPr>
          <w:lang w:val="en-US" w:eastAsia="de-DE"/>
        </w:rPr>
        <w:fldChar w:fldCharType="end"/>
      </w:r>
      <w:r w:rsidR="00972B32">
        <w:rPr>
          <w:lang w:val="en-US" w:eastAsia="de-DE"/>
        </w:rPr>
        <w:t xml:space="preserve"> </w:t>
      </w:r>
      <w:r w:rsidR="00972B32">
        <w:rPr>
          <w:lang w:val="en-US" w:eastAsia="de-DE"/>
        </w:rPr>
        <w:fldChar w:fldCharType="begin" w:fldLock="1"/>
      </w:r>
      <w:r w:rsidR="007B16F1">
        <w:rPr>
          <w:lang w:val="en-US" w:eastAsia="de-DE"/>
        </w:rPr>
        <w:instrText>ADDIN CSL_CITATION {"citationItems":[{"id":"ITEM-1","itemData":{"ISBN":"9027726043","abstract":"The purpose of this report is to imagine the unthinkable – to push the boundaries of current research on climate change so we may better understand the potential implications on United States national security. We have interviewed leading climate change scientists, conducted additional research, and reviewed several iterations of the scenario with these experts. The scientists support this project, but caution that the scenario depicted is extreme in two fundamental ways. First, they suggest the occurrences we outline would most likely happen in a few regions, rather than on globally. Second, they say the magnitude of the event may be considerably smaller. We have created a climate change scenario that although not the most likely, is plausible, and would challenge United States national security in ways that should be considered immediately","author":[{"dropping-particle":"","family":"Schwartz","given":"Peter","non-dropping-particle":"","parse-names":false,"suffix":""},{"dropping-particle":"","family":"Randall","given":"Doug","non-dropping-particle":"","parse-names":false,"suffix":""}],"container-title":"Jet Propulsion Laboratory","id":"ITEM-1","issue":"October","issued":{"date-parts":[["2003"]]},"page":"1-22","title":"An Abrupt Climate Change Scenario and Its Implications for United States National Security","type":"article-journal"},"uris":["http://www.mendeley.com/documents/?uuid=70188c57-647a-4c9d-ae42-5aeb4af59fe7"]}],"mendeley":{"formattedCitation":"(Schwartz &amp; Randall, 2003)","plainTextFormattedCitation":"(Schwartz &amp; Randall, 2003)","previouslyFormattedCitation":"(Schwartz &amp; Randall, 2003)"},"properties":{"noteIndex":0},"schema":"https://github.com/citation-style-language/schema/raw/master/csl-citation.json"}</w:instrText>
      </w:r>
      <w:r w:rsidR="00972B32">
        <w:rPr>
          <w:lang w:val="en-US" w:eastAsia="de-DE"/>
        </w:rPr>
        <w:fldChar w:fldCharType="separate"/>
      </w:r>
      <w:r w:rsidR="00972B32" w:rsidRPr="00972B32">
        <w:rPr>
          <w:noProof/>
          <w:lang w:val="en-US" w:eastAsia="de-DE"/>
        </w:rPr>
        <w:t>(Schwartz &amp; Randall, 2003)</w:t>
      </w:r>
      <w:r w:rsidR="00972B32">
        <w:rPr>
          <w:lang w:val="en-US" w:eastAsia="de-DE"/>
        </w:rPr>
        <w:fldChar w:fldCharType="end"/>
      </w:r>
      <w:r w:rsidR="007B16F1">
        <w:rPr>
          <w:lang w:val="en-US" w:eastAsia="de-DE"/>
        </w:rPr>
        <w:t xml:space="preserve"> </w:t>
      </w:r>
      <w:r w:rsidR="00972B32">
        <w:rPr>
          <w:lang w:val="en-US" w:eastAsia="de-DE"/>
        </w:rPr>
        <w:fldChar w:fldCharType="begin" w:fldLock="1"/>
      </w:r>
      <w:r w:rsidR="007B16F1">
        <w:rPr>
          <w:lang w:val="en-US" w:eastAsia="de-DE"/>
        </w:rPr>
        <w:instrText>ADDIN CSL_CITATION {"citationItems":[{"id":"ITEM-1","itemData":{"DOI":"10.1007/s00704-018-2715-y","ISSN":"14344483","abstract":"Occurrence of heat and cold waves in Poland in the years 1966–2015 (1966/1967–2015/2016) was described, and their circulation conditions were determined in this study. A heat wave is defined as a period of at least 3 days with Tmax &gt; 30.0 °C and a cold wave as a period of at least 3 days with Tmax &lt;− 10.0 °C. Heat waves occurred most often in central and southern Poland and cold waves in north-eastern Poland. The occurrence of both heat and cold waves is related to high pressure systems. Anticyclonic blocking patterns both in winter and summer inhibit the zonal flow of air masses and intensify the meridional flow. Positive sea level pressure anomalies occurred over the study area, in the case of heat waves up to 3 hPa and in the case of cold waves up to 11 hPa. Perpendicular profiles showing geopotential height and air temperature anomalies in the troposphere were identified for the selected cases of extreme temperature episodes. Centres of geopotential height positive/negative anomalies were detected at the level of 300–250 hPa geopotential height, right over the area of the positive/negative surface temperature extremes.","author":[{"dropping-particle":"","family":"Tomczyk","given":"Arkadiusz M.","non-dropping-particle":"","parse-names":false,"suffix":""},{"dropping-particle":"","family":"Bednorz","given":"Ewa","non-dropping-particle":"","parse-names":false,"suffix":""},{"dropping-particle":"","family":"Półrolniczak","given":"Marek","non-dropping-particle":"","parse-names":false,"suffix":""},{"dropping-particle":"","family":"Kolendowicz","given":"Leszek","non-dropping-particle":"","parse-names":false,"suffix":""}],"container-title":"Theoretical and Applied Climatology","id":"ITEM-1","issue":"3-4","issued":{"date-parts":[["2019"]]},"page":"1909-1923","title":"Strong heat and cold waves in Poland in relation with the large-scale atmospheric circulation","type":"article-journal","volume":"137"},"uris":["http://www.mendeley.com/documents/?uuid=284917f2-0eb0-4f0a-ab48-60299bb467e4"]}],"mendeley":{"formattedCitation":"(Tomczyk et al., 2019)","manualFormatting":"(Tomczyk et al., 2019)","plainTextFormattedCitation":"(Tomczyk et al., 2019)","previouslyFormattedCitation":"(Tomczyk et al., 2019)"},"properties":{"noteIndex":0},"schema":"https://github.com/citation-style-language/schema/raw/master/csl-citation.json"}</w:instrText>
      </w:r>
      <w:r w:rsidR="00972B32">
        <w:rPr>
          <w:lang w:val="en-US" w:eastAsia="de-DE"/>
        </w:rPr>
        <w:fldChar w:fldCharType="separate"/>
      </w:r>
      <w:r w:rsidR="00972B32" w:rsidRPr="00972B32">
        <w:rPr>
          <w:noProof/>
          <w:lang w:val="en-US" w:eastAsia="de-DE"/>
        </w:rPr>
        <w:t xml:space="preserve">(Tomczyk </w:t>
      </w:r>
      <w:r w:rsidR="007B16F1">
        <w:rPr>
          <w:noProof/>
          <w:lang w:val="en-US" w:eastAsia="de-DE"/>
        </w:rPr>
        <w:t>et</w:t>
      </w:r>
      <w:r w:rsidR="00972B32" w:rsidRPr="00972B32">
        <w:rPr>
          <w:noProof/>
          <w:lang w:val="en-US" w:eastAsia="de-DE"/>
        </w:rPr>
        <w:t xml:space="preserve"> </w:t>
      </w:r>
      <w:r w:rsidR="007B16F1">
        <w:rPr>
          <w:noProof/>
          <w:lang w:val="en-US" w:eastAsia="de-DE"/>
        </w:rPr>
        <w:t>al</w:t>
      </w:r>
      <w:r w:rsidR="00972B32" w:rsidRPr="00972B32">
        <w:rPr>
          <w:noProof/>
          <w:lang w:val="en-US" w:eastAsia="de-DE"/>
        </w:rPr>
        <w:t>., 2019)</w:t>
      </w:r>
      <w:r w:rsidR="00972B32">
        <w:rPr>
          <w:lang w:val="en-US" w:eastAsia="de-DE"/>
        </w:rPr>
        <w:fldChar w:fldCharType="end"/>
      </w:r>
      <w:r w:rsidR="00910E8D" w:rsidRPr="00BA7FE9">
        <w:rPr>
          <w:lang w:val="en-US" w:eastAsia="de-DE"/>
        </w:rPr>
        <w:t xml:space="preserve"> </w:t>
      </w:r>
    </w:p>
    <w:p w14:paraId="3AA2366B" w14:textId="77777777" w:rsidR="00A01F0F" w:rsidRPr="00BA7FE9" w:rsidRDefault="00A01F0F" w:rsidP="00910E8D">
      <w:pPr>
        <w:widowControl w:val="0"/>
        <w:autoSpaceDE w:val="0"/>
        <w:autoSpaceDN w:val="0"/>
        <w:adjustRightInd w:val="0"/>
        <w:spacing w:after="0" w:line="240" w:lineRule="auto"/>
        <w:ind w:left="480" w:hanging="480"/>
        <w:rPr>
          <w:lang w:val="en-US" w:eastAsia="de-DE"/>
        </w:rPr>
      </w:pPr>
    </w:p>
    <w:p w14:paraId="7C0E7E29" w14:textId="77777777" w:rsidR="00BA7FE9" w:rsidRDefault="00BA7FE9" w:rsidP="00910E8D">
      <w:pPr>
        <w:spacing w:after="0" w:line="240" w:lineRule="auto"/>
        <w:rPr>
          <w:b/>
          <w:lang w:val="en-US" w:eastAsia="de-DE"/>
        </w:rPr>
      </w:pPr>
      <w:proofErr w:type="spellStart"/>
      <w:r w:rsidRPr="00BA7FE9">
        <w:rPr>
          <w:b/>
          <w:lang w:val="en-US" w:eastAsia="de-DE"/>
        </w:rPr>
        <w:t>Literatūra</w:t>
      </w:r>
      <w:proofErr w:type="spellEnd"/>
    </w:p>
    <w:p w14:paraId="530ADC2F" w14:textId="77777777" w:rsidR="00910E8D" w:rsidRPr="00910E8D" w:rsidRDefault="00972B32" w:rsidP="00B05125">
      <w:pPr>
        <w:widowControl w:val="0"/>
        <w:autoSpaceDE w:val="0"/>
        <w:autoSpaceDN w:val="0"/>
        <w:adjustRightInd w:val="0"/>
        <w:spacing w:after="0" w:line="240" w:lineRule="auto"/>
        <w:ind w:left="480" w:hanging="480"/>
        <w:jc w:val="both"/>
        <w:rPr>
          <w:rFonts w:ascii="Calibri" w:hAnsi="Calibri" w:cs="Calibri"/>
          <w:noProof/>
          <w:szCs w:val="24"/>
        </w:rPr>
      </w:pPr>
      <w:r>
        <w:rPr>
          <w:lang w:val="en-US" w:eastAsia="de-DE"/>
        </w:rPr>
        <w:fldChar w:fldCharType="begin" w:fldLock="1"/>
      </w:r>
      <w:r>
        <w:rPr>
          <w:lang w:val="en-US" w:eastAsia="de-DE"/>
        </w:rPr>
        <w:instrText xml:space="preserve">ADDIN Mendeley Bibliography CSL_BIBLIOGRAPHY </w:instrText>
      </w:r>
      <w:r>
        <w:rPr>
          <w:lang w:val="en-US" w:eastAsia="de-DE"/>
        </w:rPr>
        <w:fldChar w:fldCharType="separate"/>
      </w:r>
      <w:r w:rsidR="00910E8D" w:rsidRPr="00910E8D">
        <w:rPr>
          <w:rFonts w:ascii="Calibri" w:hAnsi="Calibri" w:cs="Calibri"/>
          <w:noProof/>
          <w:szCs w:val="24"/>
        </w:rPr>
        <w:t xml:space="preserve">Schwartz, P., &amp; Randall, D. (2003). An Abrupt Climate Change Scenario and Its Implications for United States National Security. </w:t>
      </w:r>
      <w:r w:rsidR="00910E8D" w:rsidRPr="00910E8D">
        <w:rPr>
          <w:rFonts w:ascii="Calibri" w:hAnsi="Calibri" w:cs="Calibri"/>
          <w:i/>
          <w:iCs/>
          <w:noProof/>
          <w:szCs w:val="24"/>
        </w:rPr>
        <w:t>Jet Propulsion Laboratory</w:t>
      </w:r>
      <w:r w:rsidR="00910E8D" w:rsidRPr="00910E8D">
        <w:rPr>
          <w:rFonts w:ascii="Calibri" w:hAnsi="Calibri" w:cs="Calibri"/>
          <w:noProof/>
          <w:szCs w:val="24"/>
        </w:rPr>
        <w:t xml:space="preserve">, </w:t>
      </w:r>
      <w:r w:rsidR="00910E8D" w:rsidRPr="00910E8D">
        <w:rPr>
          <w:rFonts w:ascii="Calibri" w:hAnsi="Calibri" w:cs="Calibri"/>
          <w:i/>
          <w:iCs/>
          <w:noProof/>
          <w:szCs w:val="24"/>
        </w:rPr>
        <w:t>October</w:t>
      </w:r>
      <w:r w:rsidR="00910E8D" w:rsidRPr="00910E8D">
        <w:rPr>
          <w:rFonts w:ascii="Calibri" w:hAnsi="Calibri" w:cs="Calibri"/>
          <w:noProof/>
          <w:szCs w:val="24"/>
        </w:rPr>
        <w:t>, 1–22.</w:t>
      </w:r>
    </w:p>
    <w:p w14:paraId="62ADE97D" w14:textId="77777777" w:rsidR="00910E8D" w:rsidRPr="00910E8D" w:rsidRDefault="00910E8D" w:rsidP="00910E8D">
      <w:pPr>
        <w:widowControl w:val="0"/>
        <w:autoSpaceDE w:val="0"/>
        <w:autoSpaceDN w:val="0"/>
        <w:adjustRightInd w:val="0"/>
        <w:spacing w:after="0" w:line="240" w:lineRule="auto"/>
        <w:ind w:left="480" w:hanging="480"/>
        <w:rPr>
          <w:rFonts w:ascii="Calibri" w:hAnsi="Calibri" w:cs="Calibri"/>
          <w:noProof/>
          <w:szCs w:val="24"/>
        </w:rPr>
      </w:pPr>
      <w:r w:rsidRPr="00910E8D">
        <w:rPr>
          <w:rFonts w:ascii="Calibri" w:hAnsi="Calibri" w:cs="Calibri"/>
          <w:noProof/>
          <w:szCs w:val="24"/>
        </w:rPr>
        <w:t xml:space="preserve">Tomczyk, A. M., Bednorz, E., Półrolniczak, M., &amp; Kolendowicz, L. (2019). Strong heat and cold waves in Poland in relation with the large-scale atmospheric circulation. </w:t>
      </w:r>
      <w:r w:rsidRPr="00910E8D">
        <w:rPr>
          <w:rFonts w:ascii="Calibri" w:hAnsi="Calibri" w:cs="Calibri"/>
          <w:i/>
          <w:iCs/>
          <w:noProof/>
          <w:szCs w:val="24"/>
        </w:rPr>
        <w:t>Theoretical and Applied Climatology</w:t>
      </w:r>
      <w:r w:rsidRPr="00910E8D">
        <w:rPr>
          <w:rFonts w:ascii="Calibri" w:hAnsi="Calibri" w:cs="Calibri"/>
          <w:noProof/>
          <w:szCs w:val="24"/>
        </w:rPr>
        <w:t xml:space="preserve">, </w:t>
      </w:r>
      <w:r w:rsidRPr="00910E8D">
        <w:rPr>
          <w:rFonts w:ascii="Calibri" w:hAnsi="Calibri" w:cs="Calibri"/>
          <w:i/>
          <w:iCs/>
          <w:noProof/>
          <w:szCs w:val="24"/>
        </w:rPr>
        <w:t>137</w:t>
      </w:r>
      <w:r w:rsidRPr="00910E8D">
        <w:rPr>
          <w:rFonts w:ascii="Calibri" w:hAnsi="Calibri" w:cs="Calibri"/>
          <w:noProof/>
          <w:szCs w:val="24"/>
        </w:rPr>
        <w:t>(3–4), 1909–1923.</w:t>
      </w:r>
    </w:p>
    <w:p w14:paraId="44E34843" w14:textId="77777777" w:rsidR="00910E8D" w:rsidRPr="00910E8D" w:rsidRDefault="00910E8D" w:rsidP="00910E8D">
      <w:pPr>
        <w:widowControl w:val="0"/>
        <w:autoSpaceDE w:val="0"/>
        <w:autoSpaceDN w:val="0"/>
        <w:adjustRightInd w:val="0"/>
        <w:spacing w:after="0" w:line="240" w:lineRule="auto"/>
        <w:ind w:left="480" w:hanging="480"/>
        <w:rPr>
          <w:rFonts w:ascii="Calibri" w:hAnsi="Calibri" w:cs="Calibri"/>
          <w:noProof/>
        </w:rPr>
      </w:pPr>
      <w:r w:rsidRPr="00910E8D">
        <w:rPr>
          <w:rFonts w:ascii="Calibri" w:hAnsi="Calibri" w:cs="Calibri"/>
          <w:noProof/>
          <w:szCs w:val="24"/>
        </w:rPr>
        <w:t xml:space="preserve">Trenberth, K. E. (2012). Framing the way to relate climate extremes to climate change. </w:t>
      </w:r>
      <w:r w:rsidRPr="00910E8D">
        <w:rPr>
          <w:rFonts w:ascii="Calibri" w:hAnsi="Calibri" w:cs="Calibri"/>
          <w:i/>
          <w:iCs/>
          <w:noProof/>
          <w:szCs w:val="24"/>
        </w:rPr>
        <w:t>Climatic Change</w:t>
      </w:r>
      <w:r w:rsidRPr="00910E8D">
        <w:rPr>
          <w:rFonts w:ascii="Calibri" w:hAnsi="Calibri" w:cs="Calibri"/>
          <w:noProof/>
          <w:szCs w:val="24"/>
        </w:rPr>
        <w:t xml:space="preserve">, </w:t>
      </w:r>
      <w:r w:rsidRPr="00910E8D">
        <w:rPr>
          <w:rFonts w:ascii="Calibri" w:hAnsi="Calibri" w:cs="Calibri"/>
          <w:i/>
          <w:iCs/>
          <w:noProof/>
          <w:szCs w:val="24"/>
        </w:rPr>
        <w:t>115</w:t>
      </w:r>
      <w:r w:rsidRPr="00910E8D">
        <w:rPr>
          <w:rFonts w:ascii="Calibri" w:hAnsi="Calibri" w:cs="Calibri"/>
          <w:noProof/>
          <w:szCs w:val="24"/>
        </w:rPr>
        <w:t>(2), 283–290.</w:t>
      </w:r>
    </w:p>
    <w:p w14:paraId="5E5802BD" w14:textId="0D269B8D" w:rsidR="00835D0E" w:rsidRDefault="00972B32" w:rsidP="00910E8D">
      <w:pPr>
        <w:spacing w:after="0" w:line="240" w:lineRule="auto"/>
        <w:rPr>
          <w:lang w:val="en-US" w:eastAsia="de-DE"/>
        </w:rPr>
      </w:pPr>
      <w:r>
        <w:rPr>
          <w:lang w:val="en-US" w:eastAsia="de-DE"/>
        </w:rPr>
        <w:fldChar w:fldCharType="end"/>
      </w:r>
    </w:p>
    <w:p w14:paraId="1D2A2281" w14:textId="77777777" w:rsidR="00835D0E" w:rsidRDefault="00835D0E">
      <w:pPr>
        <w:rPr>
          <w:lang w:val="en-US" w:eastAsia="de-DE"/>
        </w:rPr>
      </w:pPr>
      <w:r>
        <w:rPr>
          <w:lang w:val="en-US" w:eastAsia="de-DE"/>
        </w:rPr>
        <w:br w:type="page"/>
      </w:r>
    </w:p>
    <w:p w14:paraId="23AAC196" w14:textId="77777777" w:rsidR="00835D0E" w:rsidRPr="00835D0E" w:rsidRDefault="00835D0E" w:rsidP="00835D0E">
      <w:pPr>
        <w:spacing w:after="0" w:line="240" w:lineRule="auto"/>
        <w:rPr>
          <w:lang w:val="en-GB" w:eastAsia="de-DE"/>
        </w:rPr>
      </w:pPr>
      <w:r w:rsidRPr="00835D0E">
        <w:rPr>
          <w:lang w:val="en-GB" w:eastAsia="de-DE"/>
        </w:rPr>
        <w:lastRenderedPageBreak/>
        <w:t>We invite participants to prepare an extended abstract of up to two pages in length in both Lithuanian and English languages (please use the template provided below; submit the .</w:t>
      </w:r>
      <w:proofErr w:type="spellStart"/>
      <w:r w:rsidRPr="00835D0E">
        <w:rPr>
          <w:lang w:val="en-GB" w:eastAsia="de-DE"/>
        </w:rPr>
        <w:t>docx</w:t>
      </w:r>
      <w:proofErr w:type="spellEnd"/>
      <w:r w:rsidRPr="00835D0E">
        <w:rPr>
          <w:lang w:val="en-GB" w:eastAsia="de-DE"/>
        </w:rPr>
        <w:t xml:space="preserve"> file), which will be printed in the conference proceedings. Avoid unnecessary tables. </w:t>
      </w:r>
    </w:p>
    <w:p w14:paraId="68D14D4A" w14:textId="77777777" w:rsidR="00835D0E" w:rsidRPr="00835D0E" w:rsidRDefault="00835D0E" w:rsidP="00835D0E">
      <w:pPr>
        <w:spacing w:after="0" w:line="240" w:lineRule="auto"/>
        <w:rPr>
          <w:lang w:eastAsia="de-DE"/>
        </w:rPr>
      </w:pPr>
      <w:proofErr w:type="spellStart"/>
      <w:r w:rsidRPr="00835D0E">
        <w:rPr>
          <w:lang w:eastAsia="de-DE"/>
        </w:rPr>
        <w:t>Citation</w:t>
      </w:r>
      <w:proofErr w:type="spellEnd"/>
      <w:r w:rsidRPr="00835D0E">
        <w:rPr>
          <w:lang w:eastAsia="de-DE"/>
        </w:rPr>
        <w:t xml:space="preserve"> </w:t>
      </w:r>
      <w:proofErr w:type="spellStart"/>
      <w:r w:rsidRPr="00835D0E">
        <w:rPr>
          <w:lang w:eastAsia="de-DE"/>
        </w:rPr>
        <w:t>according</w:t>
      </w:r>
      <w:proofErr w:type="spellEnd"/>
      <w:r w:rsidRPr="00835D0E">
        <w:rPr>
          <w:lang w:eastAsia="de-DE"/>
        </w:rPr>
        <w:t xml:space="preserve"> to APA </w:t>
      </w:r>
      <w:proofErr w:type="spellStart"/>
      <w:r w:rsidRPr="00835D0E">
        <w:rPr>
          <w:lang w:eastAsia="de-DE"/>
        </w:rPr>
        <w:t>style</w:t>
      </w:r>
      <w:proofErr w:type="spellEnd"/>
      <w:r w:rsidRPr="00835D0E">
        <w:rPr>
          <w:lang w:eastAsia="de-DE"/>
        </w:rPr>
        <w:t xml:space="preserve">. </w:t>
      </w:r>
      <w:r w:rsidRPr="00835D0E">
        <w:rPr>
          <w:lang w:eastAsia="de-DE"/>
        </w:rPr>
        <w:fldChar w:fldCharType="begin"/>
      </w:r>
      <w:r w:rsidRPr="00835D0E">
        <w:rPr>
          <w:lang w:eastAsia="de-DE"/>
        </w:rPr>
        <w:instrText xml:space="preserve"> HYPERLINK "https://apastyle.apa.org/style-grammar-guidelines/citations/basic-principles" </w:instrText>
      </w:r>
      <w:r w:rsidRPr="00835D0E">
        <w:rPr>
          <w:lang w:eastAsia="de-DE"/>
        </w:rPr>
        <w:fldChar w:fldCharType="separate"/>
      </w:r>
      <w:r w:rsidRPr="00835D0E">
        <w:rPr>
          <w:rStyle w:val="Hyperlink"/>
          <w:lang w:eastAsia="de-DE"/>
        </w:rPr>
        <w:t>https://apastyle.apa.org/style-grammar-guidelines/citations/basic-principles</w:t>
      </w:r>
      <w:r w:rsidRPr="00835D0E">
        <w:rPr>
          <w:lang w:val="en-US" w:eastAsia="de-DE"/>
        </w:rPr>
        <w:fldChar w:fldCharType="end"/>
      </w:r>
      <w:r w:rsidRPr="00835D0E">
        <w:rPr>
          <w:lang w:eastAsia="de-DE"/>
        </w:rPr>
        <w:t xml:space="preserve"> </w:t>
      </w:r>
    </w:p>
    <w:p w14:paraId="408EF9C2" w14:textId="77777777" w:rsidR="00835D0E" w:rsidRPr="00835D0E" w:rsidRDefault="00835D0E" w:rsidP="00835D0E">
      <w:pPr>
        <w:spacing w:after="0" w:line="240" w:lineRule="auto"/>
        <w:rPr>
          <w:lang w:eastAsia="de-DE"/>
        </w:rPr>
      </w:pPr>
      <w:r w:rsidRPr="00835D0E">
        <w:rPr>
          <w:lang w:eastAsia="de-DE"/>
        </w:rPr>
        <w:br w:type="page"/>
      </w:r>
    </w:p>
    <w:p w14:paraId="48105434" w14:textId="77777777" w:rsidR="00835D0E" w:rsidRPr="00835D0E" w:rsidRDefault="00835D0E" w:rsidP="00835D0E">
      <w:pPr>
        <w:spacing w:after="0" w:line="240" w:lineRule="auto"/>
        <w:rPr>
          <w:b/>
          <w:lang w:val="en-US" w:eastAsia="de-DE"/>
        </w:rPr>
      </w:pPr>
      <w:r w:rsidRPr="00835D0E">
        <w:rPr>
          <w:b/>
          <w:lang w:val="en-US" w:eastAsia="de-DE"/>
        </w:rPr>
        <w:lastRenderedPageBreak/>
        <w:t xml:space="preserve">Title (Calibri (Body), 14 </w:t>
      </w:r>
      <w:proofErr w:type="spellStart"/>
      <w:r w:rsidRPr="00835D0E">
        <w:rPr>
          <w:b/>
          <w:lang w:val="en-US" w:eastAsia="de-DE"/>
        </w:rPr>
        <w:t>pt</w:t>
      </w:r>
      <w:proofErr w:type="spellEnd"/>
      <w:r w:rsidRPr="00835D0E">
        <w:rPr>
          <w:b/>
          <w:lang w:val="en-US" w:eastAsia="de-DE"/>
        </w:rPr>
        <w:t xml:space="preserve">, Bold) </w:t>
      </w:r>
    </w:p>
    <w:p w14:paraId="357B28BB" w14:textId="77777777" w:rsidR="00835D0E" w:rsidRPr="00835D0E" w:rsidRDefault="00835D0E" w:rsidP="00835D0E">
      <w:pPr>
        <w:spacing w:after="0" w:line="240" w:lineRule="auto"/>
        <w:rPr>
          <w:lang w:val="en-US" w:eastAsia="de-DE"/>
        </w:rPr>
      </w:pPr>
    </w:p>
    <w:p w14:paraId="50D65F9B" w14:textId="77777777" w:rsidR="00835D0E" w:rsidRPr="00835D0E" w:rsidRDefault="00835D0E" w:rsidP="00835D0E">
      <w:pPr>
        <w:spacing w:after="0" w:line="240" w:lineRule="auto"/>
        <w:rPr>
          <w:lang w:val="en-US" w:eastAsia="de-DE"/>
        </w:rPr>
      </w:pPr>
      <w:r w:rsidRPr="00835D0E">
        <w:rPr>
          <w:lang w:val="en-US" w:eastAsia="de-DE"/>
        </w:rPr>
        <w:t>Name Surname</w:t>
      </w:r>
      <w:r w:rsidRPr="00835D0E">
        <w:rPr>
          <w:vertAlign w:val="superscript"/>
          <w:lang w:val="en-US" w:eastAsia="de-DE"/>
        </w:rPr>
        <w:t>1</w:t>
      </w:r>
      <w:r w:rsidRPr="00835D0E">
        <w:rPr>
          <w:lang w:val="en-US" w:eastAsia="de-DE"/>
        </w:rPr>
        <w:t>, Name Surname</w:t>
      </w:r>
      <w:r w:rsidRPr="00835D0E">
        <w:rPr>
          <w:vertAlign w:val="superscript"/>
          <w:lang w:val="en-US" w:eastAsia="de-DE"/>
        </w:rPr>
        <w:t>2</w:t>
      </w:r>
      <w:r w:rsidRPr="00835D0E">
        <w:rPr>
          <w:lang w:val="en-US" w:eastAsia="de-DE"/>
        </w:rPr>
        <w:t xml:space="preserve"> (Calibri (Body), 11 </w:t>
      </w:r>
      <w:proofErr w:type="spellStart"/>
      <w:r w:rsidRPr="00835D0E">
        <w:rPr>
          <w:lang w:val="en-US" w:eastAsia="de-DE"/>
        </w:rPr>
        <w:t>pt</w:t>
      </w:r>
      <w:proofErr w:type="spellEnd"/>
      <w:r w:rsidRPr="00835D0E">
        <w:rPr>
          <w:lang w:val="en-US" w:eastAsia="de-DE"/>
        </w:rPr>
        <w:t>, Regular)</w:t>
      </w:r>
    </w:p>
    <w:p w14:paraId="4B1E96B3" w14:textId="77777777" w:rsidR="00835D0E" w:rsidRPr="00835D0E" w:rsidRDefault="00835D0E" w:rsidP="00835D0E">
      <w:pPr>
        <w:spacing w:after="0" w:line="240" w:lineRule="auto"/>
        <w:rPr>
          <w:lang w:val="en-US" w:eastAsia="de-DE"/>
        </w:rPr>
      </w:pPr>
      <w:r w:rsidRPr="00835D0E">
        <w:rPr>
          <w:vertAlign w:val="superscript"/>
          <w:lang w:val="en-US" w:eastAsia="de-DE"/>
        </w:rPr>
        <w:t>1</w:t>
      </w:r>
      <w:r w:rsidRPr="00835D0E">
        <w:rPr>
          <w:lang w:val="en-US" w:eastAsia="de-DE"/>
        </w:rPr>
        <w:t xml:space="preserve"> Institution (corresponding author e-mail) (Calibri (Body), 10 </w:t>
      </w:r>
      <w:proofErr w:type="spellStart"/>
      <w:r w:rsidRPr="00835D0E">
        <w:rPr>
          <w:lang w:val="en-US" w:eastAsia="de-DE"/>
        </w:rPr>
        <w:t>pt</w:t>
      </w:r>
      <w:proofErr w:type="spellEnd"/>
      <w:r w:rsidRPr="00835D0E">
        <w:rPr>
          <w:lang w:val="en-US" w:eastAsia="de-DE"/>
        </w:rPr>
        <w:t>, Regular)</w:t>
      </w:r>
    </w:p>
    <w:p w14:paraId="6F881F40" w14:textId="77777777" w:rsidR="00835D0E" w:rsidRPr="00835D0E" w:rsidRDefault="00835D0E" w:rsidP="00835D0E">
      <w:pPr>
        <w:spacing w:after="0" w:line="240" w:lineRule="auto"/>
        <w:rPr>
          <w:lang w:val="en-US" w:eastAsia="de-DE"/>
        </w:rPr>
      </w:pPr>
      <w:r w:rsidRPr="00835D0E">
        <w:rPr>
          <w:vertAlign w:val="superscript"/>
          <w:lang w:val="en-US" w:eastAsia="de-DE"/>
        </w:rPr>
        <w:t>2</w:t>
      </w:r>
      <w:r w:rsidRPr="00835D0E">
        <w:rPr>
          <w:lang w:val="en-US" w:eastAsia="de-DE"/>
        </w:rPr>
        <w:t xml:space="preserve"> </w:t>
      </w:r>
      <w:proofErr w:type="gramStart"/>
      <w:r w:rsidRPr="00835D0E">
        <w:rPr>
          <w:lang w:val="en-US" w:eastAsia="de-DE"/>
        </w:rPr>
        <w:t>Institution</w:t>
      </w:r>
      <w:proofErr w:type="gramEnd"/>
      <w:r w:rsidRPr="00835D0E">
        <w:rPr>
          <w:lang w:val="en-US" w:eastAsia="de-DE"/>
        </w:rPr>
        <w:t xml:space="preserve"> </w:t>
      </w:r>
    </w:p>
    <w:p w14:paraId="5423CC5D" w14:textId="77777777" w:rsidR="00835D0E" w:rsidRPr="00835D0E" w:rsidRDefault="00835D0E" w:rsidP="00835D0E">
      <w:pPr>
        <w:spacing w:after="0" w:line="240" w:lineRule="auto"/>
        <w:rPr>
          <w:lang w:val="en-US" w:eastAsia="de-DE"/>
        </w:rPr>
      </w:pPr>
    </w:p>
    <w:p w14:paraId="7C63FE33" w14:textId="77777777" w:rsidR="00835D0E" w:rsidRPr="00835D0E" w:rsidRDefault="00835D0E" w:rsidP="00835D0E">
      <w:pPr>
        <w:spacing w:after="0" w:line="240" w:lineRule="auto"/>
        <w:rPr>
          <w:b/>
          <w:lang w:val="en-US" w:eastAsia="de-DE"/>
        </w:rPr>
      </w:pPr>
    </w:p>
    <w:p w14:paraId="231BD261" w14:textId="77777777" w:rsidR="00835D0E" w:rsidRPr="00835D0E" w:rsidRDefault="00835D0E" w:rsidP="00835D0E">
      <w:pPr>
        <w:spacing w:after="0" w:line="240" w:lineRule="auto"/>
        <w:rPr>
          <w:b/>
          <w:lang w:val="en-US" w:eastAsia="de-DE"/>
        </w:rPr>
      </w:pPr>
      <w:r w:rsidRPr="00835D0E">
        <w:rPr>
          <w:b/>
          <w:lang w:val="en-US" w:eastAsia="de-DE"/>
        </w:rPr>
        <w:t>Introduction</w:t>
      </w:r>
    </w:p>
    <w:p w14:paraId="7D62A3C8" w14:textId="77777777" w:rsidR="00835D0E" w:rsidRPr="00835D0E" w:rsidRDefault="00835D0E" w:rsidP="00835D0E">
      <w:pPr>
        <w:spacing w:after="0" w:line="240" w:lineRule="auto"/>
        <w:jc w:val="both"/>
        <w:rPr>
          <w:lang w:eastAsia="de-DE"/>
        </w:rPr>
      </w:pPr>
      <w:r w:rsidRPr="00835D0E">
        <w:rPr>
          <w:lang w:val="en-US" w:eastAsia="de-DE"/>
        </w:rPr>
        <w:t xml:space="preserve">Text </w:t>
      </w:r>
      <w:r w:rsidRPr="00835D0E">
        <w:rPr>
          <w:lang w:eastAsia="de-DE"/>
        </w:rPr>
        <w:t>(</w:t>
      </w:r>
      <w:proofErr w:type="spellStart"/>
      <w:r w:rsidRPr="00835D0E">
        <w:rPr>
          <w:lang w:eastAsia="de-DE"/>
        </w:rPr>
        <w:t>Calibri</w:t>
      </w:r>
      <w:proofErr w:type="spellEnd"/>
      <w:r w:rsidRPr="00835D0E">
        <w:rPr>
          <w:lang w:eastAsia="de-DE"/>
        </w:rPr>
        <w:t xml:space="preserve"> (</w:t>
      </w:r>
      <w:proofErr w:type="spellStart"/>
      <w:r w:rsidRPr="00835D0E">
        <w:rPr>
          <w:lang w:eastAsia="de-DE"/>
        </w:rPr>
        <w:t>Body</w:t>
      </w:r>
      <w:proofErr w:type="spellEnd"/>
      <w:r w:rsidRPr="00835D0E">
        <w:rPr>
          <w:lang w:eastAsia="de-DE"/>
        </w:rPr>
        <w:t xml:space="preserve">), 11 </w:t>
      </w:r>
      <w:proofErr w:type="spellStart"/>
      <w:r w:rsidRPr="00835D0E">
        <w:rPr>
          <w:lang w:eastAsia="de-DE"/>
        </w:rPr>
        <w:t>pt</w:t>
      </w:r>
      <w:proofErr w:type="spellEnd"/>
      <w:r w:rsidRPr="00835D0E">
        <w:rPr>
          <w:lang w:eastAsia="de-DE"/>
        </w:rPr>
        <w:t xml:space="preserve">, </w:t>
      </w:r>
      <w:proofErr w:type="spellStart"/>
      <w:r w:rsidRPr="00835D0E">
        <w:rPr>
          <w:lang w:eastAsia="de-DE"/>
        </w:rPr>
        <w:t>Regular</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w:t>
      </w:r>
    </w:p>
    <w:p w14:paraId="4C3239F9" w14:textId="77777777" w:rsidR="00835D0E" w:rsidRPr="00835D0E" w:rsidRDefault="00835D0E" w:rsidP="00835D0E">
      <w:pPr>
        <w:spacing w:after="0" w:line="240" w:lineRule="auto"/>
        <w:ind w:firstLine="567"/>
        <w:jc w:val="both"/>
        <w:rPr>
          <w:lang w:val="en-US" w:eastAsia="de-DE"/>
        </w:rPr>
      </w:pP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w:t>
      </w:r>
    </w:p>
    <w:p w14:paraId="3DE6EB49" w14:textId="77777777" w:rsidR="00835D0E" w:rsidRPr="00835D0E" w:rsidRDefault="00835D0E" w:rsidP="00835D0E">
      <w:pPr>
        <w:spacing w:after="0" w:line="240" w:lineRule="auto"/>
        <w:rPr>
          <w:lang w:eastAsia="de-DE"/>
        </w:rPr>
      </w:pPr>
    </w:p>
    <w:p w14:paraId="5EDD2396" w14:textId="77777777" w:rsidR="00835D0E" w:rsidRPr="00835D0E" w:rsidRDefault="00835D0E" w:rsidP="00835D0E">
      <w:pPr>
        <w:spacing w:after="0" w:line="240" w:lineRule="auto"/>
        <w:rPr>
          <w:b/>
          <w:lang w:eastAsia="de-DE"/>
        </w:rPr>
      </w:pPr>
      <w:proofErr w:type="spellStart"/>
      <w:r w:rsidRPr="00835D0E">
        <w:rPr>
          <w:b/>
          <w:lang w:eastAsia="de-DE"/>
        </w:rPr>
        <w:t>Methods</w:t>
      </w:r>
      <w:proofErr w:type="spellEnd"/>
      <w:r w:rsidRPr="00835D0E">
        <w:rPr>
          <w:b/>
          <w:lang w:eastAsia="de-DE"/>
        </w:rPr>
        <w:t xml:space="preserve"> </w:t>
      </w:r>
      <w:proofErr w:type="spellStart"/>
      <w:r w:rsidRPr="00835D0E">
        <w:rPr>
          <w:b/>
          <w:lang w:eastAsia="de-DE"/>
        </w:rPr>
        <w:t>and</w:t>
      </w:r>
      <w:proofErr w:type="spellEnd"/>
      <w:r w:rsidRPr="00835D0E">
        <w:rPr>
          <w:b/>
          <w:lang w:eastAsia="de-DE"/>
        </w:rPr>
        <w:t xml:space="preserve"> data</w:t>
      </w:r>
    </w:p>
    <w:p w14:paraId="64AB2A0D" w14:textId="77777777" w:rsidR="00835D0E" w:rsidRPr="00835D0E" w:rsidRDefault="00835D0E" w:rsidP="00835D0E">
      <w:pPr>
        <w:spacing w:after="0" w:line="240" w:lineRule="auto"/>
        <w:rPr>
          <w:lang w:eastAsia="de-DE"/>
        </w:rPr>
      </w:pP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w:t>
      </w:r>
    </w:p>
    <w:p w14:paraId="15791888" w14:textId="77777777" w:rsidR="00835D0E" w:rsidRPr="00835D0E" w:rsidRDefault="00835D0E" w:rsidP="00835D0E">
      <w:pPr>
        <w:spacing w:after="0" w:line="240" w:lineRule="auto"/>
        <w:rPr>
          <w:lang w:val="en-US" w:eastAsia="de-DE"/>
        </w:rPr>
      </w:pP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w:t>
      </w:r>
    </w:p>
    <w:p w14:paraId="61AECAC8" w14:textId="77777777" w:rsidR="00835D0E" w:rsidRPr="00835D0E" w:rsidRDefault="00835D0E" w:rsidP="00835D0E">
      <w:pPr>
        <w:spacing w:after="0" w:line="240" w:lineRule="auto"/>
        <w:rPr>
          <w:lang w:val="en-US" w:eastAsia="de-DE"/>
        </w:rPr>
      </w:pPr>
    </w:p>
    <w:p w14:paraId="09A64F66" w14:textId="77777777" w:rsidR="00835D0E" w:rsidRPr="00835D0E" w:rsidRDefault="00835D0E" w:rsidP="00835D0E">
      <w:pPr>
        <w:spacing w:after="0" w:line="240" w:lineRule="auto"/>
        <w:rPr>
          <w:b/>
          <w:lang w:eastAsia="de-DE"/>
        </w:rPr>
      </w:pPr>
      <w:proofErr w:type="spellStart"/>
      <w:r w:rsidRPr="00835D0E">
        <w:rPr>
          <w:b/>
          <w:lang w:eastAsia="de-DE"/>
        </w:rPr>
        <w:t>Results</w:t>
      </w:r>
      <w:proofErr w:type="spellEnd"/>
    </w:p>
    <w:p w14:paraId="4C40AF61" w14:textId="77777777" w:rsidR="00835D0E" w:rsidRPr="00835D0E" w:rsidRDefault="00835D0E" w:rsidP="00835D0E">
      <w:pPr>
        <w:spacing w:after="0" w:line="240" w:lineRule="auto"/>
        <w:jc w:val="both"/>
        <w:rPr>
          <w:lang w:eastAsia="de-DE"/>
        </w:rPr>
      </w:pPr>
      <w:r w:rsidRPr="00835D0E">
        <w:rPr>
          <w:lang w:val="en-US" w:eastAsia="de-DE"/>
        </w:rPr>
        <w:t xml:space="preserve">Text </w:t>
      </w:r>
      <w:r w:rsidRPr="00835D0E">
        <w:rPr>
          <w:lang w:eastAsia="de-DE"/>
        </w:rPr>
        <w:t>(</w:t>
      </w:r>
      <w:proofErr w:type="spellStart"/>
      <w:r w:rsidRPr="00835D0E">
        <w:rPr>
          <w:lang w:eastAsia="de-DE"/>
        </w:rPr>
        <w:t>Calibri</w:t>
      </w:r>
      <w:proofErr w:type="spellEnd"/>
      <w:r w:rsidRPr="00835D0E">
        <w:rPr>
          <w:lang w:eastAsia="de-DE"/>
        </w:rPr>
        <w:t xml:space="preserve"> (</w:t>
      </w:r>
      <w:proofErr w:type="spellStart"/>
      <w:r w:rsidRPr="00835D0E">
        <w:rPr>
          <w:lang w:eastAsia="de-DE"/>
        </w:rPr>
        <w:t>Body</w:t>
      </w:r>
      <w:proofErr w:type="spellEnd"/>
      <w:r w:rsidRPr="00835D0E">
        <w:rPr>
          <w:lang w:eastAsia="de-DE"/>
        </w:rPr>
        <w:t xml:space="preserve">), 11 </w:t>
      </w:r>
      <w:proofErr w:type="spellStart"/>
      <w:r w:rsidRPr="00835D0E">
        <w:rPr>
          <w:lang w:eastAsia="de-DE"/>
        </w:rPr>
        <w:t>pt</w:t>
      </w:r>
      <w:proofErr w:type="spellEnd"/>
      <w:r w:rsidRPr="00835D0E">
        <w:rPr>
          <w:lang w:eastAsia="de-DE"/>
        </w:rPr>
        <w:t xml:space="preserve">, </w:t>
      </w:r>
      <w:proofErr w:type="spellStart"/>
      <w:r w:rsidRPr="00835D0E">
        <w:rPr>
          <w:lang w:eastAsia="de-DE"/>
        </w:rPr>
        <w:t>Regular</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w:t>
      </w:r>
    </w:p>
    <w:p w14:paraId="68950656" w14:textId="77777777" w:rsidR="00835D0E" w:rsidRPr="00835D0E" w:rsidRDefault="00835D0E" w:rsidP="00835D0E">
      <w:pPr>
        <w:spacing w:before="120" w:after="120" w:line="240" w:lineRule="auto"/>
        <w:ind w:left="360"/>
        <w:jc w:val="center"/>
        <w:rPr>
          <w:lang w:val="en-US" w:eastAsia="de-DE"/>
        </w:rPr>
      </w:pPr>
      <w:r w:rsidRPr="00835D0E">
        <w:rPr>
          <w:lang w:eastAsia="de-DE"/>
        </w:rPr>
        <w:drawing>
          <wp:inline distT="0" distB="0" distL="0" distR="0" wp14:anchorId="36A713B6" wp14:editId="42AC0442">
            <wp:extent cx="3383280" cy="1942567"/>
            <wp:effectExtent l="0" t="0" r="7620" b="635"/>
            <wp:docPr id="1" name="Picture 1" descr="Free Book Read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Book Read photo and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6952" cy="1944675"/>
                    </a:xfrm>
                    <a:prstGeom prst="rect">
                      <a:avLst/>
                    </a:prstGeom>
                    <a:noFill/>
                    <a:ln>
                      <a:noFill/>
                    </a:ln>
                  </pic:spPr>
                </pic:pic>
              </a:graphicData>
            </a:graphic>
          </wp:inline>
        </w:drawing>
      </w:r>
    </w:p>
    <w:p w14:paraId="3820F2E0" w14:textId="77777777" w:rsidR="00835D0E" w:rsidRPr="00835D0E" w:rsidRDefault="00835D0E" w:rsidP="00835D0E">
      <w:pPr>
        <w:spacing w:before="120" w:after="120" w:line="240" w:lineRule="auto"/>
        <w:jc w:val="center"/>
        <w:rPr>
          <w:lang w:val="en-US" w:eastAsia="de-DE"/>
        </w:rPr>
      </w:pPr>
      <w:proofErr w:type="gramStart"/>
      <w:r w:rsidRPr="00835D0E">
        <w:rPr>
          <w:b/>
          <w:lang w:val="en-US" w:eastAsia="de-DE"/>
        </w:rPr>
        <w:t>Fig 1.</w:t>
      </w:r>
      <w:proofErr w:type="gramEnd"/>
      <w:r w:rsidRPr="00835D0E">
        <w:rPr>
          <w:lang w:val="en-US" w:eastAsia="de-DE"/>
        </w:rPr>
        <w:t xml:space="preserve"> Title</w:t>
      </w:r>
    </w:p>
    <w:p w14:paraId="631248D9" w14:textId="77777777" w:rsidR="00835D0E" w:rsidRPr="00835D0E" w:rsidRDefault="00835D0E" w:rsidP="00835D0E">
      <w:pPr>
        <w:spacing w:after="0" w:line="240" w:lineRule="auto"/>
        <w:ind w:firstLine="567"/>
        <w:rPr>
          <w:lang w:val="en-US" w:eastAsia="de-DE"/>
        </w:rPr>
      </w:pP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w:t>
      </w:r>
    </w:p>
    <w:p w14:paraId="4F81A5FE" w14:textId="77777777" w:rsidR="00835D0E" w:rsidRPr="00835D0E" w:rsidRDefault="00835D0E" w:rsidP="00835D0E">
      <w:pPr>
        <w:spacing w:after="0" w:line="240" w:lineRule="auto"/>
        <w:rPr>
          <w:lang w:eastAsia="de-DE"/>
        </w:rPr>
      </w:pPr>
    </w:p>
    <w:p w14:paraId="3BC9D019" w14:textId="77777777" w:rsidR="00835D0E" w:rsidRPr="00835D0E" w:rsidRDefault="00835D0E" w:rsidP="00835D0E">
      <w:pPr>
        <w:spacing w:after="0" w:line="240" w:lineRule="auto"/>
        <w:rPr>
          <w:b/>
          <w:lang w:eastAsia="de-DE"/>
        </w:rPr>
      </w:pPr>
      <w:proofErr w:type="spellStart"/>
      <w:r w:rsidRPr="00835D0E">
        <w:rPr>
          <w:b/>
          <w:lang w:eastAsia="de-DE"/>
        </w:rPr>
        <w:t>Conclusions</w:t>
      </w:r>
      <w:proofErr w:type="spellEnd"/>
    </w:p>
    <w:p w14:paraId="48412C38" w14:textId="77777777" w:rsidR="00835D0E" w:rsidRPr="00835D0E" w:rsidRDefault="00835D0E" w:rsidP="00835D0E">
      <w:pPr>
        <w:spacing w:after="0" w:line="240" w:lineRule="auto"/>
        <w:rPr>
          <w:lang w:eastAsia="de-DE"/>
        </w:rPr>
      </w:pPr>
      <w:proofErr w:type="gramStart"/>
      <w:r w:rsidRPr="00835D0E">
        <w:rPr>
          <w:lang w:val="en-US" w:eastAsia="de-DE"/>
        </w:rPr>
        <w:t xml:space="preserve">Text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eastAsia="de-DE"/>
        </w:rPr>
        <w:t xml:space="preserve"> </w:t>
      </w:r>
      <w:proofErr w:type="spellStart"/>
      <w:r w:rsidRPr="00835D0E">
        <w:rPr>
          <w:lang w:eastAsia="de-DE"/>
        </w:rPr>
        <w:t>Text</w:t>
      </w:r>
      <w:proofErr w:type="spellEnd"/>
      <w:r w:rsidRPr="00835D0E">
        <w:rPr>
          <w:lang w:val="en-US" w:eastAsia="de-DE"/>
        </w:rPr>
        <w:t xml:space="preserve"> </w:t>
      </w:r>
      <w:proofErr w:type="spellStart"/>
      <w:r w:rsidRPr="00835D0E">
        <w:rPr>
          <w:lang w:eastAsia="de-DE"/>
        </w:rPr>
        <w:t>Text</w:t>
      </w:r>
      <w:proofErr w:type="spellEnd"/>
      <w:r w:rsidRPr="00835D0E">
        <w:rPr>
          <w:lang w:eastAsia="de-DE"/>
        </w:rPr>
        <w:t>.</w:t>
      </w:r>
      <w:proofErr w:type="gramEnd"/>
    </w:p>
    <w:p w14:paraId="074A31B8" w14:textId="77777777" w:rsidR="00835D0E" w:rsidRPr="00835D0E" w:rsidRDefault="00835D0E" w:rsidP="00835D0E">
      <w:pPr>
        <w:spacing w:after="0" w:line="240" w:lineRule="auto"/>
        <w:rPr>
          <w:lang w:val="en-US" w:eastAsia="de-DE"/>
        </w:rPr>
      </w:pPr>
    </w:p>
    <w:p w14:paraId="44621D5C" w14:textId="77777777" w:rsidR="00835D0E" w:rsidRPr="00835D0E" w:rsidRDefault="00835D0E" w:rsidP="00835D0E">
      <w:pPr>
        <w:spacing w:after="0" w:line="240" w:lineRule="auto"/>
        <w:rPr>
          <w:lang w:val="en-US" w:eastAsia="de-DE"/>
        </w:rPr>
      </w:pPr>
    </w:p>
    <w:p w14:paraId="030D3123" w14:textId="77777777" w:rsidR="00835D0E" w:rsidRPr="00835D0E" w:rsidRDefault="00835D0E" w:rsidP="00835D0E">
      <w:pPr>
        <w:spacing w:after="0" w:line="240" w:lineRule="auto"/>
        <w:rPr>
          <w:lang w:val="en-US" w:eastAsia="de-DE"/>
        </w:rPr>
      </w:pPr>
    </w:p>
    <w:p w14:paraId="2C22AF9B" w14:textId="77777777" w:rsidR="00835D0E" w:rsidRPr="00835D0E" w:rsidRDefault="00835D0E" w:rsidP="00835D0E">
      <w:pPr>
        <w:spacing w:after="0" w:line="240" w:lineRule="auto"/>
        <w:rPr>
          <w:lang w:val="en-US" w:eastAsia="de-DE"/>
        </w:rPr>
      </w:pPr>
      <w:r w:rsidRPr="00835D0E">
        <w:rPr>
          <w:lang w:val="en-US" w:eastAsia="de-DE"/>
        </w:rPr>
        <w:t xml:space="preserve">Citation in the text: </w:t>
      </w:r>
      <w:r w:rsidRPr="00835D0E">
        <w:rPr>
          <w:lang w:val="en-US" w:eastAsia="de-DE"/>
        </w:rPr>
        <w:fldChar w:fldCharType="begin" w:fldLock="1"/>
      </w:r>
      <w:r w:rsidRPr="00835D0E">
        <w:rPr>
          <w:lang w:val="en-US" w:eastAsia="de-DE"/>
        </w:rPr>
        <w:instrText>ADDIN CSL_CITATION {"citationItems":[{"id":"ITEM-1","itemData":{"DOI":"10.1007/s10584-012-0441-5","ISSN":"01650009","abstract":"The atmospheric and ocean environment has changed from human activities in ways that affect storms and extreme climate events. The main way climate change is perceived is through changes in extremes because those are outside the bounds of previous weather. The average anthropogenic climate change effect is not negligible, but nor is it large, although a small shift in the mean can lead to very large percentage changes in extremes. Anthropogenic global warming inherently has decadal time scales and can be readily masked by natural variability on short time scales. To the extent that interactions are linear, even places that feature below normal temperatures are still warmer than they otherwise would be. It is when natural variability and climate change develop in the same direction that records get broken. For instance, the rapid transition from El Niño prior to May 2010 to La Niña by July 2010 along with global warming contributed to the record high sea surface temperatures in the tropical Indian and Atlantic Oceans and in close proximity to places where record flooding subsequently occurred. A commentary is provided on recent climate extremes. The answer to the oft-asked question of whether an event is caused by climate change is that it is the wrong question. All weather events are affected by climate change because the environment in which they occur is warmer and moister than it used to be. © 2012 The Author(s).","author":[{"dropping-particle":"","family":"Trenberth","given":"Kevin E.","non-dropping-particle":"","parse-names":false,"suffix":""}],"container-title":"Climatic Change","id":"ITEM-1","issue":"2","issued":{"date-parts":[["2012"]]},"page":"283-290","title":"Framing the way to relate climate extremes to climate change","type":"article-journal","volume":"115"},"uris":["http://www.mendeley.com/documents/?uuid=d537ad23-498e-4dfb-b904-4b4c53b44f70"]}],"mendeley":{"formattedCitation":"(Trenberth, 2012)","plainTextFormattedCitation":"(Trenberth, 2012)","previouslyFormattedCitation":"(Trenberth, 2012)"},"properties":{"noteIndex":0},"schema":"https://github.com/citation-style-language/schema/raw/master/csl-citation.json"}</w:instrText>
      </w:r>
      <w:r w:rsidRPr="00835D0E">
        <w:rPr>
          <w:lang w:val="en-US" w:eastAsia="de-DE"/>
        </w:rPr>
        <w:fldChar w:fldCharType="separate"/>
      </w:r>
      <w:r w:rsidRPr="00835D0E">
        <w:rPr>
          <w:lang w:val="en-US" w:eastAsia="de-DE"/>
        </w:rPr>
        <w:t>(Trenberth, 2012)</w:t>
      </w:r>
      <w:r w:rsidRPr="00835D0E">
        <w:rPr>
          <w:lang w:val="en-US" w:eastAsia="de-DE"/>
        </w:rPr>
        <w:fldChar w:fldCharType="end"/>
      </w:r>
      <w:r w:rsidRPr="00835D0E">
        <w:rPr>
          <w:lang w:val="en-US" w:eastAsia="de-DE"/>
        </w:rPr>
        <w:t xml:space="preserve"> </w:t>
      </w:r>
      <w:r w:rsidRPr="00835D0E">
        <w:rPr>
          <w:lang w:val="en-US" w:eastAsia="de-DE"/>
        </w:rPr>
        <w:fldChar w:fldCharType="begin" w:fldLock="1"/>
      </w:r>
      <w:r w:rsidRPr="00835D0E">
        <w:rPr>
          <w:lang w:val="en-US" w:eastAsia="de-DE"/>
        </w:rPr>
        <w:instrText>ADDIN CSL_CITATION {"citationItems":[{"id":"ITEM-1","itemData":{"ISBN":"9027726043","abstract":"The purpose of this report is to imagine the unthinkable – to push the boundaries of current research on climate change so we may better understand the potential implications on United States national security. We have interviewed leading climate change scientists, conducted additional research, and reviewed several iterations of the scenario with these experts. The scientists support this project, but caution that the scenario depicted is extreme in two fundamental ways. First, they suggest the occurrences we outline would most likely happen in a few regions, rather than on globally. Second, they say the magnitude of the event may be considerably smaller. We have created a climate change scenario that although not the most likely, is plausible, and would challenge United States national security in ways that should be considered immediately","author":[{"dropping-particle":"","family":"Schwartz","given":"Peter","non-dropping-particle":"","parse-names":false,"suffix":""},{"dropping-particle":"","family":"Randall","given":"Doug","non-dropping-particle":"","parse-names":false,"suffix":""}],"container-title":"Jet Propulsion Laboratory","id":"ITEM-1","issue":"October","issued":{"date-parts":[["2003"]]},"page":"1-22","title":"An Abrupt Climate Change Scenario and Its Implications for United States National Security","type":"article-journal"},"uris":["http://www.mendeley.com/documents/?uuid=70188c57-647a-4c9d-ae42-5aeb4af59fe7"]}],"mendeley":{"formattedCitation":"(Schwartz &amp; Randall, 2003)","plainTextFormattedCitation":"(Schwartz &amp; Randall, 2003)","previouslyFormattedCitation":"(Schwartz &amp; Randall, 2003)"},"properties":{"noteIndex":0},"schema":"https://github.com/citation-style-language/schema/raw/master/csl-citation.json"}</w:instrText>
      </w:r>
      <w:r w:rsidRPr="00835D0E">
        <w:rPr>
          <w:lang w:val="en-US" w:eastAsia="de-DE"/>
        </w:rPr>
        <w:fldChar w:fldCharType="separate"/>
      </w:r>
      <w:r w:rsidRPr="00835D0E">
        <w:rPr>
          <w:lang w:val="en-US" w:eastAsia="de-DE"/>
        </w:rPr>
        <w:t>(Schwartz &amp; Randall, 2003)</w:t>
      </w:r>
      <w:r w:rsidRPr="00835D0E">
        <w:rPr>
          <w:lang w:val="en-US" w:eastAsia="de-DE"/>
        </w:rPr>
        <w:fldChar w:fldCharType="end"/>
      </w:r>
      <w:r w:rsidRPr="00835D0E">
        <w:rPr>
          <w:lang w:val="en-US" w:eastAsia="de-DE"/>
        </w:rPr>
        <w:t xml:space="preserve"> </w:t>
      </w:r>
      <w:r w:rsidRPr="00835D0E">
        <w:rPr>
          <w:lang w:val="en-US" w:eastAsia="de-DE"/>
        </w:rPr>
        <w:fldChar w:fldCharType="begin" w:fldLock="1"/>
      </w:r>
      <w:r w:rsidRPr="00835D0E">
        <w:rPr>
          <w:lang w:val="en-US" w:eastAsia="de-DE"/>
        </w:rPr>
        <w:instrText>ADDIN CSL_CITATION {"citationItems":[{"id":"ITEM-1","itemData":{"DOI":"10.1007/s00704-018-2715-y","ISSN":"14344483","abstract":"Occurrence of heat and cold waves in Poland in the years 1966–2015 (1966/1967–2015/2016) was described, and their circulation conditions were determined in this study. A heat wave is defined as a period of at least 3 days with Tmax &gt; 30.0 °C and a cold wave as a period of at least 3 days with Tmax &lt;− 10.0 °C. Heat waves occurred most often in central and southern Poland and cold waves in north-eastern Poland. The occurrence of both heat and cold waves is related to high pressure systems. Anticyclonic blocking patterns both in winter and summer inhibit the zonal flow of air masses and intensify the meridional flow. Positive sea level pressure anomalies occurred over the study area, in the case of heat waves up to 3 hPa and in the case of cold waves up to 11 hPa. Perpendicular profiles showing geopotential height and air temperature anomalies in the troposphere were identified for the selected cases of extreme temperature episodes. Centres of geopotential height positive/negative anomalies were detected at the level of 300–250 hPa geopotential height, right over the area of the positive/negative surface temperature extremes.","author":[{"dropping-particle":"","family":"Tomczyk","given":"Arkadiusz M.","non-dropping-particle":"","parse-names":false,"suffix":""},{"dropping-particle":"","family":"Bednorz","given":"Ewa","non-dropping-particle":"","parse-names":false,"suffix":""},{"dropping-particle":"","family":"Półrolniczak","given":"Marek","non-dropping-particle":"","parse-names":false,"suffix":""},{"dropping-particle":"","family":"Kolendowicz","given":"Leszek","non-dropping-particle":"","parse-names":false,"suffix":""}],"container-title":"Theoretical and Applied Climatology","id":"ITEM-1","issue":"3-4","issued":{"date-parts":[["2019"]]},"page":"1909-1923","title":"Strong heat and cold waves in Poland in relation with the large-scale atmospheric circulation","type":"article-journal","volume":"137"},"uris":["http://www.mendeley.com/documents/?uuid=284917f2-0eb0-4f0a-ab48-60299bb467e4"]}],"mendeley":{"formattedCitation":"(Tomczyk et al., 2019)","manualFormatting":"(Tomczyk et al., 2019)","plainTextFormattedCitation":"(Tomczyk et al., 2019)","previouslyFormattedCitation":"(Tomczyk et al., 2019)"},"properties":{"noteIndex":0},"schema":"https://github.com/citation-style-language/schema/raw/master/csl-citation.json"}</w:instrText>
      </w:r>
      <w:r w:rsidRPr="00835D0E">
        <w:rPr>
          <w:lang w:val="en-US" w:eastAsia="de-DE"/>
        </w:rPr>
        <w:fldChar w:fldCharType="separate"/>
      </w:r>
      <w:r w:rsidRPr="00835D0E">
        <w:rPr>
          <w:lang w:val="en-US" w:eastAsia="de-DE"/>
        </w:rPr>
        <w:t>(</w:t>
      </w:r>
      <w:proofErr w:type="spellStart"/>
      <w:r w:rsidRPr="00835D0E">
        <w:rPr>
          <w:lang w:val="en-US" w:eastAsia="de-DE"/>
        </w:rPr>
        <w:t>Tomczyk</w:t>
      </w:r>
      <w:proofErr w:type="spellEnd"/>
      <w:r w:rsidRPr="00835D0E">
        <w:rPr>
          <w:lang w:val="en-US" w:eastAsia="de-DE"/>
        </w:rPr>
        <w:t xml:space="preserve"> et al., 2019)</w:t>
      </w:r>
      <w:r w:rsidRPr="00835D0E">
        <w:rPr>
          <w:lang w:val="en-US" w:eastAsia="de-DE"/>
        </w:rPr>
        <w:fldChar w:fldCharType="end"/>
      </w:r>
      <w:r w:rsidRPr="00835D0E">
        <w:rPr>
          <w:lang w:val="en-US" w:eastAsia="de-DE"/>
        </w:rPr>
        <w:t xml:space="preserve"> </w:t>
      </w:r>
    </w:p>
    <w:p w14:paraId="49B7A760" w14:textId="77777777" w:rsidR="00835D0E" w:rsidRPr="00835D0E" w:rsidRDefault="00835D0E" w:rsidP="00835D0E">
      <w:pPr>
        <w:spacing w:after="0" w:line="240" w:lineRule="auto"/>
        <w:rPr>
          <w:lang w:val="en-US" w:eastAsia="de-DE"/>
        </w:rPr>
      </w:pPr>
    </w:p>
    <w:p w14:paraId="259CE518" w14:textId="77777777" w:rsidR="00835D0E" w:rsidRPr="00835D0E" w:rsidRDefault="00835D0E" w:rsidP="00835D0E">
      <w:pPr>
        <w:spacing w:after="0" w:line="240" w:lineRule="auto"/>
        <w:rPr>
          <w:b/>
          <w:lang w:val="en-US" w:eastAsia="de-DE"/>
        </w:rPr>
      </w:pPr>
      <w:r w:rsidRPr="00835D0E">
        <w:rPr>
          <w:b/>
          <w:lang w:val="en-US" w:eastAsia="de-DE"/>
        </w:rPr>
        <w:lastRenderedPageBreak/>
        <w:t>References</w:t>
      </w:r>
    </w:p>
    <w:p w14:paraId="0F0D8DAF" w14:textId="77777777" w:rsidR="00835D0E" w:rsidRPr="00835D0E" w:rsidRDefault="00835D0E" w:rsidP="00835D0E">
      <w:pPr>
        <w:spacing w:after="0" w:line="240" w:lineRule="auto"/>
        <w:rPr>
          <w:lang w:eastAsia="de-DE"/>
        </w:rPr>
      </w:pPr>
      <w:r w:rsidRPr="00835D0E">
        <w:rPr>
          <w:lang w:val="en-US" w:eastAsia="de-DE"/>
        </w:rPr>
        <w:fldChar w:fldCharType="begin" w:fldLock="1"/>
      </w:r>
      <w:r w:rsidRPr="00835D0E">
        <w:rPr>
          <w:lang w:val="en-US" w:eastAsia="de-DE"/>
        </w:rPr>
        <w:instrText xml:space="preserve">ADDIN Mendeley Bibliography CSL_BIBLIOGRAPHY </w:instrText>
      </w:r>
      <w:r w:rsidRPr="00835D0E">
        <w:rPr>
          <w:lang w:val="en-US" w:eastAsia="de-DE"/>
        </w:rPr>
        <w:fldChar w:fldCharType="separate"/>
      </w:r>
      <w:proofErr w:type="spellStart"/>
      <w:r w:rsidRPr="00835D0E">
        <w:rPr>
          <w:lang w:eastAsia="de-DE"/>
        </w:rPr>
        <w:t>Schwartz</w:t>
      </w:r>
      <w:proofErr w:type="spellEnd"/>
      <w:r w:rsidRPr="00835D0E">
        <w:rPr>
          <w:lang w:eastAsia="de-DE"/>
        </w:rPr>
        <w:t xml:space="preserve">, P., &amp; </w:t>
      </w:r>
      <w:proofErr w:type="spellStart"/>
      <w:r w:rsidRPr="00835D0E">
        <w:rPr>
          <w:lang w:eastAsia="de-DE"/>
        </w:rPr>
        <w:t>Randall</w:t>
      </w:r>
      <w:proofErr w:type="spellEnd"/>
      <w:r w:rsidRPr="00835D0E">
        <w:rPr>
          <w:lang w:eastAsia="de-DE"/>
        </w:rPr>
        <w:t xml:space="preserve">, D. (2003). </w:t>
      </w:r>
      <w:proofErr w:type="spellStart"/>
      <w:r w:rsidRPr="00835D0E">
        <w:rPr>
          <w:lang w:eastAsia="de-DE"/>
        </w:rPr>
        <w:t>An</w:t>
      </w:r>
      <w:proofErr w:type="spellEnd"/>
      <w:r w:rsidRPr="00835D0E">
        <w:rPr>
          <w:lang w:eastAsia="de-DE"/>
        </w:rPr>
        <w:t xml:space="preserve"> </w:t>
      </w:r>
      <w:proofErr w:type="spellStart"/>
      <w:r w:rsidRPr="00835D0E">
        <w:rPr>
          <w:lang w:eastAsia="de-DE"/>
        </w:rPr>
        <w:t>Abrupt</w:t>
      </w:r>
      <w:proofErr w:type="spellEnd"/>
      <w:r w:rsidRPr="00835D0E">
        <w:rPr>
          <w:lang w:eastAsia="de-DE"/>
        </w:rPr>
        <w:t xml:space="preserve"> </w:t>
      </w:r>
      <w:proofErr w:type="spellStart"/>
      <w:r w:rsidRPr="00835D0E">
        <w:rPr>
          <w:lang w:eastAsia="de-DE"/>
        </w:rPr>
        <w:t>Climate</w:t>
      </w:r>
      <w:proofErr w:type="spellEnd"/>
      <w:r w:rsidRPr="00835D0E">
        <w:rPr>
          <w:lang w:eastAsia="de-DE"/>
        </w:rPr>
        <w:t xml:space="preserve"> </w:t>
      </w:r>
      <w:proofErr w:type="spellStart"/>
      <w:r w:rsidRPr="00835D0E">
        <w:rPr>
          <w:lang w:eastAsia="de-DE"/>
        </w:rPr>
        <w:t>Change</w:t>
      </w:r>
      <w:proofErr w:type="spellEnd"/>
      <w:r w:rsidRPr="00835D0E">
        <w:rPr>
          <w:lang w:eastAsia="de-DE"/>
        </w:rPr>
        <w:t xml:space="preserve"> </w:t>
      </w:r>
      <w:proofErr w:type="spellStart"/>
      <w:r w:rsidRPr="00835D0E">
        <w:rPr>
          <w:lang w:eastAsia="de-DE"/>
        </w:rPr>
        <w:t>Scenario</w:t>
      </w:r>
      <w:proofErr w:type="spellEnd"/>
      <w:r w:rsidRPr="00835D0E">
        <w:rPr>
          <w:lang w:eastAsia="de-DE"/>
        </w:rPr>
        <w:t xml:space="preserve"> </w:t>
      </w:r>
      <w:proofErr w:type="spellStart"/>
      <w:r w:rsidRPr="00835D0E">
        <w:rPr>
          <w:lang w:eastAsia="de-DE"/>
        </w:rPr>
        <w:t>and</w:t>
      </w:r>
      <w:proofErr w:type="spellEnd"/>
      <w:r w:rsidRPr="00835D0E">
        <w:rPr>
          <w:lang w:eastAsia="de-DE"/>
        </w:rPr>
        <w:t xml:space="preserve"> </w:t>
      </w:r>
      <w:proofErr w:type="spellStart"/>
      <w:r w:rsidRPr="00835D0E">
        <w:rPr>
          <w:lang w:eastAsia="de-DE"/>
        </w:rPr>
        <w:t>Its</w:t>
      </w:r>
      <w:proofErr w:type="spellEnd"/>
      <w:r w:rsidRPr="00835D0E">
        <w:rPr>
          <w:lang w:eastAsia="de-DE"/>
        </w:rPr>
        <w:t xml:space="preserve"> </w:t>
      </w:r>
      <w:proofErr w:type="spellStart"/>
      <w:r w:rsidRPr="00835D0E">
        <w:rPr>
          <w:lang w:eastAsia="de-DE"/>
        </w:rPr>
        <w:t>Implications</w:t>
      </w:r>
      <w:proofErr w:type="spellEnd"/>
      <w:r w:rsidRPr="00835D0E">
        <w:rPr>
          <w:lang w:eastAsia="de-DE"/>
        </w:rPr>
        <w:t xml:space="preserve"> </w:t>
      </w:r>
      <w:proofErr w:type="spellStart"/>
      <w:r w:rsidRPr="00835D0E">
        <w:rPr>
          <w:lang w:eastAsia="de-DE"/>
        </w:rPr>
        <w:t>for</w:t>
      </w:r>
      <w:proofErr w:type="spellEnd"/>
      <w:r w:rsidRPr="00835D0E">
        <w:rPr>
          <w:lang w:eastAsia="de-DE"/>
        </w:rPr>
        <w:t xml:space="preserve"> </w:t>
      </w:r>
      <w:proofErr w:type="spellStart"/>
      <w:r w:rsidRPr="00835D0E">
        <w:rPr>
          <w:lang w:eastAsia="de-DE"/>
        </w:rPr>
        <w:t>United</w:t>
      </w:r>
      <w:proofErr w:type="spellEnd"/>
      <w:r w:rsidRPr="00835D0E">
        <w:rPr>
          <w:lang w:eastAsia="de-DE"/>
        </w:rPr>
        <w:t xml:space="preserve"> </w:t>
      </w:r>
      <w:proofErr w:type="spellStart"/>
      <w:r w:rsidRPr="00835D0E">
        <w:rPr>
          <w:lang w:eastAsia="de-DE"/>
        </w:rPr>
        <w:t>States</w:t>
      </w:r>
      <w:proofErr w:type="spellEnd"/>
      <w:r w:rsidRPr="00835D0E">
        <w:rPr>
          <w:lang w:eastAsia="de-DE"/>
        </w:rPr>
        <w:t xml:space="preserve"> </w:t>
      </w:r>
      <w:proofErr w:type="spellStart"/>
      <w:r w:rsidRPr="00835D0E">
        <w:rPr>
          <w:lang w:eastAsia="de-DE"/>
        </w:rPr>
        <w:t>National</w:t>
      </w:r>
      <w:proofErr w:type="spellEnd"/>
      <w:r w:rsidRPr="00835D0E">
        <w:rPr>
          <w:lang w:eastAsia="de-DE"/>
        </w:rPr>
        <w:t xml:space="preserve"> </w:t>
      </w:r>
      <w:proofErr w:type="spellStart"/>
      <w:r w:rsidRPr="00835D0E">
        <w:rPr>
          <w:lang w:eastAsia="de-DE"/>
        </w:rPr>
        <w:t>Security</w:t>
      </w:r>
      <w:proofErr w:type="spellEnd"/>
      <w:r w:rsidRPr="00835D0E">
        <w:rPr>
          <w:lang w:eastAsia="de-DE"/>
        </w:rPr>
        <w:t xml:space="preserve">. </w:t>
      </w:r>
      <w:proofErr w:type="spellStart"/>
      <w:r w:rsidRPr="00835D0E">
        <w:rPr>
          <w:i/>
          <w:iCs/>
          <w:lang w:eastAsia="de-DE"/>
        </w:rPr>
        <w:t>Jet</w:t>
      </w:r>
      <w:proofErr w:type="spellEnd"/>
      <w:r w:rsidRPr="00835D0E">
        <w:rPr>
          <w:i/>
          <w:iCs/>
          <w:lang w:eastAsia="de-DE"/>
        </w:rPr>
        <w:t xml:space="preserve"> </w:t>
      </w:r>
      <w:proofErr w:type="spellStart"/>
      <w:r w:rsidRPr="00835D0E">
        <w:rPr>
          <w:i/>
          <w:iCs/>
          <w:lang w:eastAsia="de-DE"/>
        </w:rPr>
        <w:t>Propulsion</w:t>
      </w:r>
      <w:proofErr w:type="spellEnd"/>
      <w:r w:rsidRPr="00835D0E">
        <w:rPr>
          <w:i/>
          <w:iCs/>
          <w:lang w:eastAsia="de-DE"/>
        </w:rPr>
        <w:t xml:space="preserve"> </w:t>
      </w:r>
      <w:proofErr w:type="spellStart"/>
      <w:r w:rsidRPr="00835D0E">
        <w:rPr>
          <w:i/>
          <w:iCs/>
          <w:lang w:eastAsia="de-DE"/>
        </w:rPr>
        <w:t>Laboratory</w:t>
      </w:r>
      <w:proofErr w:type="spellEnd"/>
      <w:r w:rsidRPr="00835D0E">
        <w:rPr>
          <w:lang w:eastAsia="de-DE"/>
        </w:rPr>
        <w:t xml:space="preserve">, </w:t>
      </w:r>
      <w:proofErr w:type="spellStart"/>
      <w:r w:rsidRPr="00835D0E">
        <w:rPr>
          <w:i/>
          <w:iCs/>
          <w:lang w:eastAsia="de-DE"/>
        </w:rPr>
        <w:t>October</w:t>
      </w:r>
      <w:proofErr w:type="spellEnd"/>
      <w:r w:rsidRPr="00835D0E">
        <w:rPr>
          <w:lang w:eastAsia="de-DE"/>
        </w:rPr>
        <w:t>, 1–22.</w:t>
      </w:r>
    </w:p>
    <w:p w14:paraId="16011C63" w14:textId="77777777" w:rsidR="00835D0E" w:rsidRPr="00835D0E" w:rsidRDefault="00835D0E" w:rsidP="00835D0E">
      <w:pPr>
        <w:spacing w:after="0" w:line="240" w:lineRule="auto"/>
        <w:rPr>
          <w:lang w:eastAsia="de-DE"/>
        </w:rPr>
      </w:pPr>
      <w:proofErr w:type="spellStart"/>
      <w:r w:rsidRPr="00835D0E">
        <w:rPr>
          <w:lang w:eastAsia="de-DE"/>
        </w:rPr>
        <w:t>Tomczyk</w:t>
      </w:r>
      <w:proofErr w:type="spellEnd"/>
      <w:r w:rsidRPr="00835D0E">
        <w:rPr>
          <w:lang w:eastAsia="de-DE"/>
        </w:rPr>
        <w:t xml:space="preserve">, A. M., </w:t>
      </w:r>
      <w:proofErr w:type="spellStart"/>
      <w:r w:rsidRPr="00835D0E">
        <w:rPr>
          <w:lang w:eastAsia="de-DE"/>
        </w:rPr>
        <w:t>Bednorz</w:t>
      </w:r>
      <w:proofErr w:type="spellEnd"/>
      <w:r w:rsidRPr="00835D0E">
        <w:rPr>
          <w:lang w:eastAsia="de-DE"/>
        </w:rPr>
        <w:t xml:space="preserve">, E., </w:t>
      </w:r>
      <w:proofErr w:type="spellStart"/>
      <w:r w:rsidRPr="00835D0E">
        <w:rPr>
          <w:lang w:eastAsia="de-DE"/>
        </w:rPr>
        <w:t>Półrolniczak</w:t>
      </w:r>
      <w:proofErr w:type="spellEnd"/>
      <w:r w:rsidRPr="00835D0E">
        <w:rPr>
          <w:lang w:eastAsia="de-DE"/>
        </w:rPr>
        <w:t xml:space="preserve">, M., &amp; </w:t>
      </w:r>
      <w:proofErr w:type="spellStart"/>
      <w:r w:rsidRPr="00835D0E">
        <w:rPr>
          <w:lang w:eastAsia="de-DE"/>
        </w:rPr>
        <w:t>Kolendowicz</w:t>
      </w:r>
      <w:proofErr w:type="spellEnd"/>
      <w:r w:rsidRPr="00835D0E">
        <w:rPr>
          <w:lang w:eastAsia="de-DE"/>
        </w:rPr>
        <w:t xml:space="preserve">, L. (2019). </w:t>
      </w:r>
      <w:proofErr w:type="spellStart"/>
      <w:r w:rsidRPr="00835D0E">
        <w:rPr>
          <w:lang w:eastAsia="de-DE"/>
        </w:rPr>
        <w:t>Strong</w:t>
      </w:r>
      <w:proofErr w:type="spellEnd"/>
      <w:r w:rsidRPr="00835D0E">
        <w:rPr>
          <w:lang w:eastAsia="de-DE"/>
        </w:rPr>
        <w:t xml:space="preserve"> </w:t>
      </w:r>
      <w:proofErr w:type="spellStart"/>
      <w:r w:rsidRPr="00835D0E">
        <w:rPr>
          <w:lang w:eastAsia="de-DE"/>
        </w:rPr>
        <w:t>heat</w:t>
      </w:r>
      <w:proofErr w:type="spellEnd"/>
      <w:r w:rsidRPr="00835D0E">
        <w:rPr>
          <w:lang w:eastAsia="de-DE"/>
        </w:rPr>
        <w:t xml:space="preserve"> </w:t>
      </w:r>
      <w:proofErr w:type="spellStart"/>
      <w:r w:rsidRPr="00835D0E">
        <w:rPr>
          <w:lang w:eastAsia="de-DE"/>
        </w:rPr>
        <w:t>and</w:t>
      </w:r>
      <w:proofErr w:type="spellEnd"/>
      <w:r w:rsidRPr="00835D0E">
        <w:rPr>
          <w:lang w:eastAsia="de-DE"/>
        </w:rPr>
        <w:t xml:space="preserve"> </w:t>
      </w:r>
      <w:proofErr w:type="spellStart"/>
      <w:r w:rsidRPr="00835D0E">
        <w:rPr>
          <w:lang w:eastAsia="de-DE"/>
        </w:rPr>
        <w:t>cold</w:t>
      </w:r>
      <w:proofErr w:type="spellEnd"/>
      <w:r w:rsidRPr="00835D0E">
        <w:rPr>
          <w:lang w:eastAsia="de-DE"/>
        </w:rPr>
        <w:t xml:space="preserve"> </w:t>
      </w:r>
      <w:proofErr w:type="spellStart"/>
      <w:r w:rsidRPr="00835D0E">
        <w:rPr>
          <w:lang w:eastAsia="de-DE"/>
        </w:rPr>
        <w:t>waves</w:t>
      </w:r>
      <w:proofErr w:type="spellEnd"/>
      <w:r w:rsidRPr="00835D0E">
        <w:rPr>
          <w:lang w:eastAsia="de-DE"/>
        </w:rPr>
        <w:t xml:space="preserve"> </w:t>
      </w:r>
      <w:proofErr w:type="spellStart"/>
      <w:r w:rsidRPr="00835D0E">
        <w:rPr>
          <w:lang w:eastAsia="de-DE"/>
        </w:rPr>
        <w:t>in</w:t>
      </w:r>
      <w:proofErr w:type="spellEnd"/>
      <w:r w:rsidRPr="00835D0E">
        <w:rPr>
          <w:lang w:eastAsia="de-DE"/>
        </w:rPr>
        <w:t xml:space="preserve"> </w:t>
      </w:r>
      <w:proofErr w:type="spellStart"/>
      <w:r w:rsidRPr="00835D0E">
        <w:rPr>
          <w:lang w:eastAsia="de-DE"/>
        </w:rPr>
        <w:t>Poland</w:t>
      </w:r>
      <w:proofErr w:type="spellEnd"/>
      <w:r w:rsidRPr="00835D0E">
        <w:rPr>
          <w:lang w:eastAsia="de-DE"/>
        </w:rPr>
        <w:t xml:space="preserve"> </w:t>
      </w:r>
      <w:proofErr w:type="spellStart"/>
      <w:r w:rsidRPr="00835D0E">
        <w:rPr>
          <w:lang w:eastAsia="de-DE"/>
        </w:rPr>
        <w:t>in</w:t>
      </w:r>
      <w:proofErr w:type="spellEnd"/>
      <w:r w:rsidRPr="00835D0E">
        <w:rPr>
          <w:lang w:eastAsia="de-DE"/>
        </w:rPr>
        <w:t xml:space="preserve"> </w:t>
      </w:r>
      <w:proofErr w:type="spellStart"/>
      <w:r w:rsidRPr="00835D0E">
        <w:rPr>
          <w:lang w:eastAsia="de-DE"/>
        </w:rPr>
        <w:t>relation</w:t>
      </w:r>
      <w:proofErr w:type="spellEnd"/>
      <w:r w:rsidRPr="00835D0E">
        <w:rPr>
          <w:lang w:eastAsia="de-DE"/>
        </w:rPr>
        <w:t xml:space="preserve"> </w:t>
      </w:r>
      <w:proofErr w:type="spellStart"/>
      <w:r w:rsidRPr="00835D0E">
        <w:rPr>
          <w:lang w:eastAsia="de-DE"/>
        </w:rPr>
        <w:t>with</w:t>
      </w:r>
      <w:proofErr w:type="spellEnd"/>
      <w:r w:rsidRPr="00835D0E">
        <w:rPr>
          <w:lang w:eastAsia="de-DE"/>
        </w:rPr>
        <w:t xml:space="preserve"> </w:t>
      </w:r>
      <w:proofErr w:type="spellStart"/>
      <w:r w:rsidRPr="00835D0E">
        <w:rPr>
          <w:lang w:eastAsia="de-DE"/>
        </w:rPr>
        <w:t>the</w:t>
      </w:r>
      <w:proofErr w:type="spellEnd"/>
      <w:r w:rsidRPr="00835D0E">
        <w:rPr>
          <w:lang w:eastAsia="de-DE"/>
        </w:rPr>
        <w:t xml:space="preserve"> </w:t>
      </w:r>
      <w:proofErr w:type="spellStart"/>
      <w:r w:rsidRPr="00835D0E">
        <w:rPr>
          <w:lang w:eastAsia="de-DE"/>
        </w:rPr>
        <w:t>large-scale</w:t>
      </w:r>
      <w:proofErr w:type="spellEnd"/>
      <w:r w:rsidRPr="00835D0E">
        <w:rPr>
          <w:lang w:eastAsia="de-DE"/>
        </w:rPr>
        <w:t xml:space="preserve"> </w:t>
      </w:r>
      <w:proofErr w:type="spellStart"/>
      <w:r w:rsidRPr="00835D0E">
        <w:rPr>
          <w:lang w:eastAsia="de-DE"/>
        </w:rPr>
        <w:t>atmospheric</w:t>
      </w:r>
      <w:proofErr w:type="spellEnd"/>
      <w:r w:rsidRPr="00835D0E">
        <w:rPr>
          <w:lang w:eastAsia="de-DE"/>
        </w:rPr>
        <w:t xml:space="preserve"> </w:t>
      </w:r>
      <w:proofErr w:type="spellStart"/>
      <w:r w:rsidRPr="00835D0E">
        <w:rPr>
          <w:lang w:eastAsia="de-DE"/>
        </w:rPr>
        <w:t>circulation</w:t>
      </w:r>
      <w:proofErr w:type="spellEnd"/>
      <w:r w:rsidRPr="00835D0E">
        <w:rPr>
          <w:lang w:eastAsia="de-DE"/>
        </w:rPr>
        <w:t xml:space="preserve">. </w:t>
      </w:r>
      <w:proofErr w:type="spellStart"/>
      <w:r w:rsidRPr="00835D0E">
        <w:rPr>
          <w:i/>
          <w:iCs/>
          <w:lang w:eastAsia="de-DE"/>
        </w:rPr>
        <w:t>Theoretical</w:t>
      </w:r>
      <w:proofErr w:type="spellEnd"/>
      <w:r w:rsidRPr="00835D0E">
        <w:rPr>
          <w:i/>
          <w:iCs/>
          <w:lang w:eastAsia="de-DE"/>
        </w:rPr>
        <w:t xml:space="preserve"> </w:t>
      </w:r>
      <w:proofErr w:type="spellStart"/>
      <w:r w:rsidRPr="00835D0E">
        <w:rPr>
          <w:i/>
          <w:iCs/>
          <w:lang w:eastAsia="de-DE"/>
        </w:rPr>
        <w:t>and</w:t>
      </w:r>
      <w:proofErr w:type="spellEnd"/>
      <w:r w:rsidRPr="00835D0E">
        <w:rPr>
          <w:i/>
          <w:iCs/>
          <w:lang w:eastAsia="de-DE"/>
        </w:rPr>
        <w:t xml:space="preserve"> </w:t>
      </w:r>
      <w:proofErr w:type="spellStart"/>
      <w:r w:rsidRPr="00835D0E">
        <w:rPr>
          <w:i/>
          <w:iCs/>
          <w:lang w:eastAsia="de-DE"/>
        </w:rPr>
        <w:t>Applied</w:t>
      </w:r>
      <w:proofErr w:type="spellEnd"/>
      <w:r w:rsidRPr="00835D0E">
        <w:rPr>
          <w:i/>
          <w:iCs/>
          <w:lang w:eastAsia="de-DE"/>
        </w:rPr>
        <w:t xml:space="preserve"> </w:t>
      </w:r>
      <w:proofErr w:type="spellStart"/>
      <w:r w:rsidRPr="00835D0E">
        <w:rPr>
          <w:i/>
          <w:iCs/>
          <w:lang w:eastAsia="de-DE"/>
        </w:rPr>
        <w:t>Climatology</w:t>
      </w:r>
      <w:proofErr w:type="spellEnd"/>
      <w:r w:rsidRPr="00835D0E">
        <w:rPr>
          <w:lang w:eastAsia="de-DE"/>
        </w:rPr>
        <w:t xml:space="preserve">, </w:t>
      </w:r>
      <w:r w:rsidRPr="00835D0E">
        <w:rPr>
          <w:i/>
          <w:iCs/>
          <w:lang w:eastAsia="de-DE"/>
        </w:rPr>
        <w:t>137</w:t>
      </w:r>
      <w:r w:rsidRPr="00835D0E">
        <w:rPr>
          <w:lang w:eastAsia="de-DE"/>
        </w:rPr>
        <w:t>(3–4), 1909–1923.</w:t>
      </w:r>
    </w:p>
    <w:p w14:paraId="43AAC314" w14:textId="77777777" w:rsidR="00835D0E" w:rsidRPr="00835D0E" w:rsidRDefault="00835D0E" w:rsidP="00835D0E">
      <w:pPr>
        <w:spacing w:after="0" w:line="240" w:lineRule="auto"/>
        <w:rPr>
          <w:lang w:eastAsia="de-DE"/>
        </w:rPr>
      </w:pPr>
      <w:proofErr w:type="spellStart"/>
      <w:r w:rsidRPr="00835D0E">
        <w:rPr>
          <w:lang w:eastAsia="de-DE"/>
        </w:rPr>
        <w:t>Trenberth</w:t>
      </w:r>
      <w:proofErr w:type="spellEnd"/>
      <w:r w:rsidRPr="00835D0E">
        <w:rPr>
          <w:lang w:eastAsia="de-DE"/>
        </w:rPr>
        <w:t xml:space="preserve">, K. E. (2012). </w:t>
      </w:r>
      <w:proofErr w:type="spellStart"/>
      <w:r w:rsidRPr="00835D0E">
        <w:rPr>
          <w:lang w:eastAsia="de-DE"/>
        </w:rPr>
        <w:t>Framing</w:t>
      </w:r>
      <w:proofErr w:type="spellEnd"/>
      <w:r w:rsidRPr="00835D0E">
        <w:rPr>
          <w:lang w:eastAsia="de-DE"/>
        </w:rPr>
        <w:t xml:space="preserve"> </w:t>
      </w:r>
      <w:proofErr w:type="spellStart"/>
      <w:r w:rsidRPr="00835D0E">
        <w:rPr>
          <w:lang w:eastAsia="de-DE"/>
        </w:rPr>
        <w:t>the</w:t>
      </w:r>
      <w:proofErr w:type="spellEnd"/>
      <w:r w:rsidRPr="00835D0E">
        <w:rPr>
          <w:lang w:eastAsia="de-DE"/>
        </w:rPr>
        <w:t xml:space="preserve"> </w:t>
      </w:r>
      <w:proofErr w:type="spellStart"/>
      <w:r w:rsidRPr="00835D0E">
        <w:rPr>
          <w:lang w:eastAsia="de-DE"/>
        </w:rPr>
        <w:t>way</w:t>
      </w:r>
      <w:proofErr w:type="spellEnd"/>
      <w:r w:rsidRPr="00835D0E">
        <w:rPr>
          <w:lang w:eastAsia="de-DE"/>
        </w:rPr>
        <w:t xml:space="preserve"> to </w:t>
      </w:r>
      <w:proofErr w:type="spellStart"/>
      <w:r w:rsidRPr="00835D0E">
        <w:rPr>
          <w:lang w:eastAsia="de-DE"/>
        </w:rPr>
        <w:t>relate</w:t>
      </w:r>
      <w:proofErr w:type="spellEnd"/>
      <w:r w:rsidRPr="00835D0E">
        <w:rPr>
          <w:lang w:eastAsia="de-DE"/>
        </w:rPr>
        <w:t xml:space="preserve"> </w:t>
      </w:r>
      <w:proofErr w:type="spellStart"/>
      <w:r w:rsidRPr="00835D0E">
        <w:rPr>
          <w:lang w:eastAsia="de-DE"/>
        </w:rPr>
        <w:t>climate</w:t>
      </w:r>
      <w:proofErr w:type="spellEnd"/>
      <w:r w:rsidRPr="00835D0E">
        <w:rPr>
          <w:lang w:eastAsia="de-DE"/>
        </w:rPr>
        <w:t xml:space="preserve"> </w:t>
      </w:r>
      <w:proofErr w:type="spellStart"/>
      <w:r w:rsidRPr="00835D0E">
        <w:rPr>
          <w:lang w:eastAsia="de-DE"/>
        </w:rPr>
        <w:t>extremes</w:t>
      </w:r>
      <w:proofErr w:type="spellEnd"/>
      <w:r w:rsidRPr="00835D0E">
        <w:rPr>
          <w:lang w:eastAsia="de-DE"/>
        </w:rPr>
        <w:t xml:space="preserve"> to </w:t>
      </w:r>
      <w:proofErr w:type="spellStart"/>
      <w:r w:rsidRPr="00835D0E">
        <w:rPr>
          <w:lang w:eastAsia="de-DE"/>
        </w:rPr>
        <w:t>climate</w:t>
      </w:r>
      <w:proofErr w:type="spellEnd"/>
      <w:r w:rsidRPr="00835D0E">
        <w:rPr>
          <w:lang w:eastAsia="de-DE"/>
        </w:rPr>
        <w:t xml:space="preserve"> </w:t>
      </w:r>
      <w:proofErr w:type="spellStart"/>
      <w:r w:rsidRPr="00835D0E">
        <w:rPr>
          <w:lang w:eastAsia="de-DE"/>
        </w:rPr>
        <w:t>change</w:t>
      </w:r>
      <w:proofErr w:type="spellEnd"/>
      <w:r w:rsidRPr="00835D0E">
        <w:rPr>
          <w:lang w:eastAsia="de-DE"/>
        </w:rPr>
        <w:t xml:space="preserve">. </w:t>
      </w:r>
      <w:proofErr w:type="spellStart"/>
      <w:r w:rsidRPr="00835D0E">
        <w:rPr>
          <w:i/>
          <w:iCs/>
          <w:lang w:eastAsia="de-DE"/>
        </w:rPr>
        <w:t>Climatic</w:t>
      </w:r>
      <w:proofErr w:type="spellEnd"/>
      <w:r w:rsidRPr="00835D0E">
        <w:rPr>
          <w:i/>
          <w:iCs/>
          <w:lang w:eastAsia="de-DE"/>
        </w:rPr>
        <w:t xml:space="preserve"> </w:t>
      </w:r>
      <w:proofErr w:type="spellStart"/>
      <w:r w:rsidRPr="00835D0E">
        <w:rPr>
          <w:i/>
          <w:iCs/>
          <w:lang w:eastAsia="de-DE"/>
        </w:rPr>
        <w:t>Change</w:t>
      </w:r>
      <w:proofErr w:type="spellEnd"/>
      <w:r w:rsidRPr="00835D0E">
        <w:rPr>
          <w:lang w:eastAsia="de-DE"/>
        </w:rPr>
        <w:t xml:space="preserve">, </w:t>
      </w:r>
      <w:r w:rsidRPr="00835D0E">
        <w:rPr>
          <w:i/>
          <w:iCs/>
          <w:lang w:eastAsia="de-DE"/>
        </w:rPr>
        <w:t>115</w:t>
      </w:r>
      <w:r w:rsidRPr="00835D0E">
        <w:rPr>
          <w:lang w:eastAsia="de-DE"/>
        </w:rPr>
        <w:t>(2), 283–290.</w:t>
      </w:r>
    </w:p>
    <w:p w14:paraId="090AAA30" w14:textId="77777777" w:rsidR="00835D0E" w:rsidRPr="00835D0E" w:rsidRDefault="00835D0E" w:rsidP="00835D0E">
      <w:pPr>
        <w:spacing w:after="0" w:line="240" w:lineRule="auto"/>
        <w:rPr>
          <w:lang w:val="en-US" w:eastAsia="de-DE"/>
        </w:rPr>
      </w:pPr>
      <w:r w:rsidRPr="00835D0E">
        <w:rPr>
          <w:lang w:val="en-US" w:eastAsia="de-DE"/>
        </w:rPr>
        <w:fldChar w:fldCharType="end"/>
      </w:r>
    </w:p>
    <w:p w14:paraId="792FB7B2" w14:textId="77777777" w:rsidR="00835D0E" w:rsidRPr="00835D0E" w:rsidRDefault="00835D0E" w:rsidP="00835D0E">
      <w:pPr>
        <w:spacing w:after="0" w:line="240" w:lineRule="auto"/>
        <w:rPr>
          <w:lang w:val="en-US" w:eastAsia="de-DE"/>
        </w:rPr>
      </w:pPr>
    </w:p>
    <w:p w14:paraId="24312A0B" w14:textId="77777777" w:rsidR="00BA7FE9" w:rsidRPr="00BA7FE9" w:rsidRDefault="00BA7FE9" w:rsidP="00910E8D">
      <w:pPr>
        <w:spacing w:after="0" w:line="240" w:lineRule="auto"/>
        <w:rPr>
          <w:lang w:val="en-US" w:eastAsia="de-DE"/>
        </w:rPr>
      </w:pPr>
    </w:p>
    <w:p w14:paraId="716DE2AD" w14:textId="77777777" w:rsidR="00B72B52" w:rsidRPr="00206424" w:rsidRDefault="00B72B52" w:rsidP="00B72B52">
      <w:pPr>
        <w:pStyle w:val="authoraddress"/>
        <w:rPr>
          <w:rFonts w:asciiTheme="minorHAnsi" w:hAnsiTheme="minorHAnsi"/>
        </w:rPr>
      </w:pPr>
    </w:p>
    <w:sectPr w:rsidR="00B72B52" w:rsidRPr="00206424" w:rsidSect="00910E8D">
      <w:pgSz w:w="11906" w:h="16838"/>
      <w:pgMar w:top="1134" w:right="1133" w:bottom="1135" w:left="1134"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5C65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C65BC" w16cid:durableId="278229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BBB"/>
    <w:multiLevelType w:val="singleLevel"/>
    <w:tmpl w:val="20C816FA"/>
    <w:lvl w:ilvl="0">
      <w:start w:val="1"/>
      <w:numFmt w:val="decimal"/>
      <w:pStyle w:val="headline0"/>
      <w:lvlText w:val="%1."/>
      <w:lvlJc w:val="left"/>
      <w:pPr>
        <w:tabs>
          <w:tab w:val="num" w:pos="360"/>
        </w:tabs>
        <w:ind w:left="360" w:hanging="360"/>
      </w:pPr>
      <w:rPr>
        <w:rFonts w:asciiTheme="minorHAnsi" w:hAnsiTheme="minorHAnsi" w:hint="default"/>
        <w:b/>
        <w:i w:val="0"/>
        <w:sz w:val="18"/>
        <w:szCs w:val="18"/>
      </w:rPr>
    </w:lvl>
  </w:abstractNum>
  <w:abstractNum w:abstractNumId="1">
    <w:nsid w:val="118439CF"/>
    <w:multiLevelType w:val="hybridMultilevel"/>
    <w:tmpl w:val="A40CE4F4"/>
    <w:lvl w:ilvl="0" w:tplc="015215C6">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ntaras Valiuškevičius">
    <w15:presenceInfo w15:providerId="AD" w15:userId="S-1-5-21-196060104-1429387965-193358952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AE"/>
    <w:rsid w:val="0000168B"/>
    <w:rsid w:val="00032EAE"/>
    <w:rsid w:val="00276877"/>
    <w:rsid w:val="003870C0"/>
    <w:rsid w:val="00397A0F"/>
    <w:rsid w:val="00414AA7"/>
    <w:rsid w:val="00487496"/>
    <w:rsid w:val="004D0ED1"/>
    <w:rsid w:val="0056406E"/>
    <w:rsid w:val="006E31A8"/>
    <w:rsid w:val="00750A40"/>
    <w:rsid w:val="007B16F1"/>
    <w:rsid w:val="00835D0E"/>
    <w:rsid w:val="00910E8D"/>
    <w:rsid w:val="00972B32"/>
    <w:rsid w:val="00A01F0F"/>
    <w:rsid w:val="00B05125"/>
    <w:rsid w:val="00B64D0F"/>
    <w:rsid w:val="00B72B52"/>
    <w:rsid w:val="00BA7FE9"/>
    <w:rsid w:val="00CA74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E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2E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D0E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1">
    <w:name w:val="Titel1"/>
    <w:basedOn w:val="Heading1"/>
    <w:next w:val="Author"/>
    <w:rsid w:val="00032EAE"/>
    <w:pPr>
      <w:keepLines w:val="0"/>
      <w:spacing w:before="0" w:after="360" w:line="240" w:lineRule="auto"/>
      <w:jc w:val="center"/>
    </w:pPr>
    <w:rPr>
      <w:rFonts w:ascii="Times New Roman" w:eastAsia="Times New Roman" w:hAnsi="Times New Roman" w:cs="Times New Roman"/>
      <w:b/>
      <w:color w:val="auto"/>
      <w:kern w:val="28"/>
      <w:sz w:val="28"/>
      <w:szCs w:val="20"/>
      <w:lang w:val="de-DE" w:eastAsia="de-DE"/>
    </w:rPr>
  </w:style>
  <w:style w:type="paragraph" w:customStyle="1" w:styleId="Author">
    <w:name w:val="Author"/>
    <w:basedOn w:val="Heading2"/>
    <w:rsid w:val="00032EAE"/>
    <w:pPr>
      <w:keepLines w:val="0"/>
      <w:spacing w:before="0" w:after="120" w:line="240" w:lineRule="auto"/>
    </w:pPr>
    <w:rPr>
      <w:rFonts w:ascii="Times New Roman" w:eastAsia="Times New Roman" w:hAnsi="Times New Roman" w:cs="Times New Roman"/>
      <w:color w:val="auto"/>
      <w:sz w:val="22"/>
      <w:szCs w:val="20"/>
      <w:lang w:val="en-US" w:eastAsia="de-DE"/>
    </w:rPr>
  </w:style>
  <w:style w:type="paragraph" w:customStyle="1" w:styleId="authoraddress">
    <w:name w:val="author address"/>
    <w:basedOn w:val="Author"/>
    <w:rsid w:val="00032EAE"/>
    <w:pPr>
      <w:spacing w:after="0"/>
    </w:pPr>
    <w:rPr>
      <w:sz w:val="18"/>
    </w:rPr>
  </w:style>
  <w:style w:type="character" w:customStyle="1" w:styleId="Heading1Char">
    <w:name w:val="Heading 1 Char"/>
    <w:basedOn w:val="DefaultParagraphFont"/>
    <w:link w:val="Heading1"/>
    <w:uiPriority w:val="9"/>
    <w:rsid w:val="00032E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32EAE"/>
    <w:rPr>
      <w:rFonts w:asciiTheme="majorHAnsi" w:eastAsiaTheme="majorEastAsia" w:hAnsiTheme="majorHAnsi" w:cstheme="majorBidi"/>
      <w:color w:val="2F5496" w:themeColor="accent1" w:themeShade="BF"/>
      <w:sz w:val="26"/>
      <w:szCs w:val="26"/>
    </w:rPr>
  </w:style>
  <w:style w:type="paragraph" w:customStyle="1" w:styleId="headline0">
    <w:name w:val="headline 0"/>
    <w:basedOn w:val="Heading1"/>
    <w:next w:val="Normal"/>
    <w:rsid w:val="00B72B52"/>
    <w:pPr>
      <w:keepLines w:val="0"/>
      <w:numPr>
        <w:numId w:val="1"/>
      </w:numPr>
      <w:spacing w:before="0" w:after="60" w:line="240" w:lineRule="auto"/>
      <w:ind w:left="357" w:hanging="357"/>
    </w:pPr>
    <w:rPr>
      <w:rFonts w:ascii="Times New Roman" w:eastAsia="Times New Roman" w:hAnsi="Times New Roman" w:cs="Times New Roman"/>
      <w:b/>
      <w:color w:val="auto"/>
      <w:kern w:val="28"/>
      <w:sz w:val="20"/>
      <w:szCs w:val="20"/>
      <w:lang w:val="en-US" w:eastAsia="de-DE"/>
    </w:rPr>
  </w:style>
  <w:style w:type="character" w:styleId="Hyperlink">
    <w:name w:val="Hyperlink"/>
    <w:basedOn w:val="DefaultParagraphFont"/>
    <w:uiPriority w:val="99"/>
    <w:unhideWhenUsed/>
    <w:rsid w:val="004D0ED1"/>
    <w:rPr>
      <w:color w:val="0563C1" w:themeColor="hyperlink"/>
      <w:u w:val="single"/>
    </w:rPr>
  </w:style>
  <w:style w:type="character" w:customStyle="1" w:styleId="UnresolvedMention1">
    <w:name w:val="Unresolved Mention1"/>
    <w:basedOn w:val="DefaultParagraphFont"/>
    <w:uiPriority w:val="99"/>
    <w:semiHidden/>
    <w:unhideWhenUsed/>
    <w:rsid w:val="004D0ED1"/>
    <w:rPr>
      <w:color w:val="605E5C"/>
      <w:shd w:val="clear" w:color="auto" w:fill="E1DFDD"/>
    </w:rPr>
  </w:style>
  <w:style w:type="paragraph" w:customStyle="1" w:styleId="body">
    <w:name w:val="body"/>
    <w:basedOn w:val="Normal"/>
    <w:rsid w:val="004D0ED1"/>
    <w:pPr>
      <w:spacing w:after="0" w:line="240" w:lineRule="auto"/>
      <w:jc w:val="both"/>
    </w:pPr>
    <w:rPr>
      <w:rFonts w:ascii="Times New Roman" w:eastAsia="Times New Roman" w:hAnsi="Times New Roman" w:cs="Times New Roman"/>
      <w:sz w:val="18"/>
      <w:szCs w:val="20"/>
      <w:lang w:val="en-US" w:eastAsia="de-DE"/>
    </w:rPr>
  </w:style>
  <w:style w:type="paragraph" w:customStyle="1" w:styleId="figure">
    <w:name w:val="figure"/>
    <w:basedOn w:val="Heading4"/>
    <w:next w:val="body"/>
    <w:rsid w:val="004D0ED1"/>
    <w:pPr>
      <w:keepLines w:val="0"/>
      <w:tabs>
        <w:tab w:val="num" w:pos="851"/>
      </w:tabs>
      <w:spacing w:before="240" w:after="240" w:line="240" w:lineRule="auto"/>
      <w:outlineLvl w:val="9"/>
    </w:pPr>
    <w:rPr>
      <w:rFonts w:ascii="Times New Roman" w:eastAsia="Times New Roman" w:hAnsi="Times New Roman" w:cs="Times New Roman"/>
      <w:i w:val="0"/>
      <w:iCs w:val="0"/>
      <w:color w:val="auto"/>
      <w:sz w:val="20"/>
      <w:szCs w:val="20"/>
      <w:lang w:val="en-US" w:eastAsia="de-DE"/>
    </w:rPr>
  </w:style>
  <w:style w:type="character" w:customStyle="1" w:styleId="Heading4Char">
    <w:name w:val="Heading 4 Char"/>
    <w:basedOn w:val="DefaultParagraphFont"/>
    <w:link w:val="Heading4"/>
    <w:uiPriority w:val="9"/>
    <w:semiHidden/>
    <w:rsid w:val="004D0ED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E3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A8"/>
    <w:rPr>
      <w:rFonts w:ascii="Tahoma" w:hAnsi="Tahoma" w:cs="Tahoma"/>
      <w:sz w:val="16"/>
      <w:szCs w:val="16"/>
    </w:rPr>
  </w:style>
  <w:style w:type="character" w:styleId="CommentReference">
    <w:name w:val="annotation reference"/>
    <w:basedOn w:val="DefaultParagraphFont"/>
    <w:uiPriority w:val="99"/>
    <w:semiHidden/>
    <w:unhideWhenUsed/>
    <w:rsid w:val="006E31A8"/>
    <w:rPr>
      <w:sz w:val="16"/>
      <w:szCs w:val="16"/>
    </w:rPr>
  </w:style>
  <w:style w:type="paragraph" w:styleId="CommentText">
    <w:name w:val="annotation text"/>
    <w:basedOn w:val="Normal"/>
    <w:link w:val="CommentTextChar"/>
    <w:uiPriority w:val="99"/>
    <w:semiHidden/>
    <w:unhideWhenUsed/>
    <w:rsid w:val="006E31A8"/>
    <w:pPr>
      <w:spacing w:line="240" w:lineRule="auto"/>
    </w:pPr>
    <w:rPr>
      <w:sz w:val="20"/>
      <w:szCs w:val="20"/>
    </w:rPr>
  </w:style>
  <w:style w:type="character" w:customStyle="1" w:styleId="CommentTextChar">
    <w:name w:val="Comment Text Char"/>
    <w:basedOn w:val="DefaultParagraphFont"/>
    <w:link w:val="CommentText"/>
    <w:uiPriority w:val="99"/>
    <w:semiHidden/>
    <w:rsid w:val="006E31A8"/>
    <w:rPr>
      <w:sz w:val="20"/>
      <w:szCs w:val="20"/>
    </w:rPr>
  </w:style>
  <w:style w:type="paragraph" w:styleId="CommentSubject">
    <w:name w:val="annotation subject"/>
    <w:basedOn w:val="CommentText"/>
    <w:next w:val="CommentText"/>
    <w:link w:val="CommentSubjectChar"/>
    <w:uiPriority w:val="99"/>
    <w:semiHidden/>
    <w:unhideWhenUsed/>
    <w:rsid w:val="006E31A8"/>
    <w:rPr>
      <w:b/>
      <w:bCs/>
    </w:rPr>
  </w:style>
  <w:style w:type="character" w:customStyle="1" w:styleId="CommentSubjectChar">
    <w:name w:val="Comment Subject Char"/>
    <w:basedOn w:val="CommentTextChar"/>
    <w:link w:val="CommentSubject"/>
    <w:uiPriority w:val="99"/>
    <w:semiHidden/>
    <w:rsid w:val="006E31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E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32E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D0E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1">
    <w:name w:val="Titel1"/>
    <w:basedOn w:val="Heading1"/>
    <w:next w:val="Author"/>
    <w:rsid w:val="00032EAE"/>
    <w:pPr>
      <w:keepLines w:val="0"/>
      <w:spacing w:before="0" w:after="360" w:line="240" w:lineRule="auto"/>
      <w:jc w:val="center"/>
    </w:pPr>
    <w:rPr>
      <w:rFonts w:ascii="Times New Roman" w:eastAsia="Times New Roman" w:hAnsi="Times New Roman" w:cs="Times New Roman"/>
      <w:b/>
      <w:color w:val="auto"/>
      <w:kern w:val="28"/>
      <w:sz w:val="28"/>
      <w:szCs w:val="20"/>
      <w:lang w:val="de-DE" w:eastAsia="de-DE"/>
    </w:rPr>
  </w:style>
  <w:style w:type="paragraph" w:customStyle="1" w:styleId="Author">
    <w:name w:val="Author"/>
    <w:basedOn w:val="Heading2"/>
    <w:rsid w:val="00032EAE"/>
    <w:pPr>
      <w:keepLines w:val="0"/>
      <w:spacing w:before="0" w:after="120" w:line="240" w:lineRule="auto"/>
    </w:pPr>
    <w:rPr>
      <w:rFonts w:ascii="Times New Roman" w:eastAsia="Times New Roman" w:hAnsi="Times New Roman" w:cs="Times New Roman"/>
      <w:color w:val="auto"/>
      <w:sz w:val="22"/>
      <w:szCs w:val="20"/>
      <w:lang w:val="en-US" w:eastAsia="de-DE"/>
    </w:rPr>
  </w:style>
  <w:style w:type="paragraph" w:customStyle="1" w:styleId="authoraddress">
    <w:name w:val="author address"/>
    <w:basedOn w:val="Author"/>
    <w:rsid w:val="00032EAE"/>
    <w:pPr>
      <w:spacing w:after="0"/>
    </w:pPr>
    <w:rPr>
      <w:sz w:val="18"/>
    </w:rPr>
  </w:style>
  <w:style w:type="character" w:customStyle="1" w:styleId="Heading1Char">
    <w:name w:val="Heading 1 Char"/>
    <w:basedOn w:val="DefaultParagraphFont"/>
    <w:link w:val="Heading1"/>
    <w:uiPriority w:val="9"/>
    <w:rsid w:val="00032E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32EAE"/>
    <w:rPr>
      <w:rFonts w:asciiTheme="majorHAnsi" w:eastAsiaTheme="majorEastAsia" w:hAnsiTheme="majorHAnsi" w:cstheme="majorBidi"/>
      <w:color w:val="2F5496" w:themeColor="accent1" w:themeShade="BF"/>
      <w:sz w:val="26"/>
      <w:szCs w:val="26"/>
    </w:rPr>
  </w:style>
  <w:style w:type="paragraph" w:customStyle="1" w:styleId="headline0">
    <w:name w:val="headline 0"/>
    <w:basedOn w:val="Heading1"/>
    <w:next w:val="Normal"/>
    <w:rsid w:val="00B72B52"/>
    <w:pPr>
      <w:keepLines w:val="0"/>
      <w:numPr>
        <w:numId w:val="1"/>
      </w:numPr>
      <w:spacing w:before="0" w:after="60" w:line="240" w:lineRule="auto"/>
      <w:ind w:left="357" w:hanging="357"/>
    </w:pPr>
    <w:rPr>
      <w:rFonts w:ascii="Times New Roman" w:eastAsia="Times New Roman" w:hAnsi="Times New Roman" w:cs="Times New Roman"/>
      <w:b/>
      <w:color w:val="auto"/>
      <w:kern w:val="28"/>
      <w:sz w:val="20"/>
      <w:szCs w:val="20"/>
      <w:lang w:val="en-US" w:eastAsia="de-DE"/>
    </w:rPr>
  </w:style>
  <w:style w:type="character" w:styleId="Hyperlink">
    <w:name w:val="Hyperlink"/>
    <w:basedOn w:val="DefaultParagraphFont"/>
    <w:uiPriority w:val="99"/>
    <w:unhideWhenUsed/>
    <w:rsid w:val="004D0ED1"/>
    <w:rPr>
      <w:color w:val="0563C1" w:themeColor="hyperlink"/>
      <w:u w:val="single"/>
    </w:rPr>
  </w:style>
  <w:style w:type="character" w:customStyle="1" w:styleId="UnresolvedMention1">
    <w:name w:val="Unresolved Mention1"/>
    <w:basedOn w:val="DefaultParagraphFont"/>
    <w:uiPriority w:val="99"/>
    <w:semiHidden/>
    <w:unhideWhenUsed/>
    <w:rsid w:val="004D0ED1"/>
    <w:rPr>
      <w:color w:val="605E5C"/>
      <w:shd w:val="clear" w:color="auto" w:fill="E1DFDD"/>
    </w:rPr>
  </w:style>
  <w:style w:type="paragraph" w:customStyle="1" w:styleId="body">
    <w:name w:val="body"/>
    <w:basedOn w:val="Normal"/>
    <w:rsid w:val="004D0ED1"/>
    <w:pPr>
      <w:spacing w:after="0" w:line="240" w:lineRule="auto"/>
      <w:jc w:val="both"/>
    </w:pPr>
    <w:rPr>
      <w:rFonts w:ascii="Times New Roman" w:eastAsia="Times New Roman" w:hAnsi="Times New Roman" w:cs="Times New Roman"/>
      <w:sz w:val="18"/>
      <w:szCs w:val="20"/>
      <w:lang w:val="en-US" w:eastAsia="de-DE"/>
    </w:rPr>
  </w:style>
  <w:style w:type="paragraph" w:customStyle="1" w:styleId="figure">
    <w:name w:val="figure"/>
    <w:basedOn w:val="Heading4"/>
    <w:next w:val="body"/>
    <w:rsid w:val="004D0ED1"/>
    <w:pPr>
      <w:keepLines w:val="0"/>
      <w:tabs>
        <w:tab w:val="num" w:pos="851"/>
      </w:tabs>
      <w:spacing w:before="240" w:after="240" w:line="240" w:lineRule="auto"/>
      <w:outlineLvl w:val="9"/>
    </w:pPr>
    <w:rPr>
      <w:rFonts w:ascii="Times New Roman" w:eastAsia="Times New Roman" w:hAnsi="Times New Roman" w:cs="Times New Roman"/>
      <w:i w:val="0"/>
      <w:iCs w:val="0"/>
      <w:color w:val="auto"/>
      <w:sz w:val="20"/>
      <w:szCs w:val="20"/>
      <w:lang w:val="en-US" w:eastAsia="de-DE"/>
    </w:rPr>
  </w:style>
  <w:style w:type="character" w:customStyle="1" w:styleId="Heading4Char">
    <w:name w:val="Heading 4 Char"/>
    <w:basedOn w:val="DefaultParagraphFont"/>
    <w:link w:val="Heading4"/>
    <w:uiPriority w:val="9"/>
    <w:semiHidden/>
    <w:rsid w:val="004D0ED1"/>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E3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1A8"/>
    <w:rPr>
      <w:rFonts w:ascii="Tahoma" w:hAnsi="Tahoma" w:cs="Tahoma"/>
      <w:sz w:val="16"/>
      <w:szCs w:val="16"/>
    </w:rPr>
  </w:style>
  <w:style w:type="character" w:styleId="CommentReference">
    <w:name w:val="annotation reference"/>
    <w:basedOn w:val="DefaultParagraphFont"/>
    <w:uiPriority w:val="99"/>
    <w:semiHidden/>
    <w:unhideWhenUsed/>
    <w:rsid w:val="006E31A8"/>
    <w:rPr>
      <w:sz w:val="16"/>
      <w:szCs w:val="16"/>
    </w:rPr>
  </w:style>
  <w:style w:type="paragraph" w:styleId="CommentText">
    <w:name w:val="annotation text"/>
    <w:basedOn w:val="Normal"/>
    <w:link w:val="CommentTextChar"/>
    <w:uiPriority w:val="99"/>
    <w:semiHidden/>
    <w:unhideWhenUsed/>
    <w:rsid w:val="006E31A8"/>
    <w:pPr>
      <w:spacing w:line="240" w:lineRule="auto"/>
    </w:pPr>
    <w:rPr>
      <w:sz w:val="20"/>
      <w:szCs w:val="20"/>
    </w:rPr>
  </w:style>
  <w:style w:type="character" w:customStyle="1" w:styleId="CommentTextChar">
    <w:name w:val="Comment Text Char"/>
    <w:basedOn w:val="DefaultParagraphFont"/>
    <w:link w:val="CommentText"/>
    <w:uiPriority w:val="99"/>
    <w:semiHidden/>
    <w:rsid w:val="006E31A8"/>
    <w:rPr>
      <w:sz w:val="20"/>
      <w:szCs w:val="20"/>
    </w:rPr>
  </w:style>
  <w:style w:type="paragraph" w:styleId="CommentSubject">
    <w:name w:val="annotation subject"/>
    <w:basedOn w:val="CommentText"/>
    <w:next w:val="CommentText"/>
    <w:link w:val="CommentSubjectChar"/>
    <w:uiPriority w:val="99"/>
    <w:semiHidden/>
    <w:unhideWhenUsed/>
    <w:rsid w:val="006E31A8"/>
    <w:rPr>
      <w:b/>
      <w:bCs/>
    </w:rPr>
  </w:style>
  <w:style w:type="character" w:customStyle="1" w:styleId="CommentSubjectChar">
    <w:name w:val="Comment Subject Char"/>
    <w:basedOn w:val="CommentTextChar"/>
    <w:link w:val="CommentSubject"/>
    <w:uiPriority w:val="99"/>
    <w:semiHidden/>
    <w:rsid w:val="006E31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s://apastyle.apa.org/style-grammar-guidelines/citations/basic-principles" TargetMode="Externa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2ACE-DD64-458F-B641-F244C485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13796</Words>
  <Characters>7864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Egidijus R.</dc:creator>
  <cp:lastModifiedBy>Donatas</cp:lastModifiedBy>
  <cp:revision>2</cp:revision>
  <dcterms:created xsi:type="dcterms:W3CDTF">2023-12-15T09:11:00Z</dcterms:created>
  <dcterms:modified xsi:type="dcterms:W3CDTF">2023-12-15T09:11:00Z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867276c9-0539-350d-b750-a1351bd01a23</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